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3F" w:rsidRPr="00D46579" w:rsidRDefault="0039313F" w:rsidP="0039313F">
      <w:pPr>
        <w:pStyle w:val="Heading3"/>
        <w:jc w:val="center"/>
        <w:rPr>
          <w:b w:val="0"/>
          <w:szCs w:val="24"/>
        </w:rPr>
      </w:pPr>
      <w:r w:rsidRPr="00D46579">
        <w:rPr>
          <w:b w:val="0"/>
          <w:szCs w:val="24"/>
        </w:rPr>
        <w:t>INTERNATIONAL MONETARY FUND</w:t>
      </w:r>
    </w:p>
    <w:p w:rsidR="0039313F" w:rsidRPr="00D46579" w:rsidRDefault="003B710A" w:rsidP="0039313F">
      <w:pPr>
        <w:spacing w:before="120" w:after="120"/>
        <w:jc w:val="center"/>
        <w:rPr>
          <w:b/>
        </w:rPr>
      </w:pPr>
      <w:r>
        <w:rPr>
          <w:b/>
        </w:rPr>
        <w:t>New Zealand</w:t>
      </w:r>
    </w:p>
    <w:p w:rsidR="0039313F" w:rsidRPr="00D46579" w:rsidRDefault="0039313F" w:rsidP="0039313F">
      <w:pPr>
        <w:spacing w:before="120" w:after="120"/>
        <w:jc w:val="center"/>
      </w:pPr>
      <w:r w:rsidRPr="00D46579">
        <w:t>201</w:t>
      </w:r>
      <w:r w:rsidR="003B710A">
        <w:t>3</w:t>
      </w:r>
      <w:r w:rsidRPr="00D46579">
        <w:t xml:space="preserve"> Article IV Consultation</w:t>
      </w:r>
    </w:p>
    <w:p w:rsidR="0039313F" w:rsidRPr="00D46579" w:rsidRDefault="0039313F" w:rsidP="0039313F">
      <w:pPr>
        <w:spacing w:before="120" w:after="120"/>
        <w:jc w:val="center"/>
      </w:pPr>
      <w:r>
        <w:t xml:space="preserve">Preliminary </w:t>
      </w:r>
      <w:r w:rsidRPr="00D46579">
        <w:t>Concluding Statement</w:t>
      </w:r>
    </w:p>
    <w:p w:rsidR="00183CEA" w:rsidRPr="00B6110A" w:rsidRDefault="003B710A" w:rsidP="00D24BD6">
      <w:pPr>
        <w:spacing w:line="360" w:lineRule="auto"/>
        <w:jc w:val="center"/>
        <w:rPr>
          <w:color w:val="000000" w:themeColor="text1"/>
        </w:rPr>
      </w:pPr>
      <w:r>
        <w:rPr>
          <w:color w:val="000000" w:themeColor="text1"/>
        </w:rPr>
        <w:t>March</w:t>
      </w:r>
      <w:r w:rsidR="00F95D6D">
        <w:rPr>
          <w:color w:val="000000" w:themeColor="text1"/>
        </w:rPr>
        <w:t xml:space="preserve"> </w:t>
      </w:r>
      <w:r w:rsidR="00C96B95">
        <w:rPr>
          <w:color w:val="000000" w:themeColor="text1"/>
        </w:rPr>
        <w:t>18</w:t>
      </w:r>
      <w:r w:rsidR="00183CEA" w:rsidRPr="00B6110A">
        <w:rPr>
          <w:color w:val="000000" w:themeColor="text1"/>
        </w:rPr>
        <w:t>, 20</w:t>
      </w:r>
      <w:r w:rsidR="006313B7" w:rsidRPr="00B6110A">
        <w:rPr>
          <w:color w:val="000000" w:themeColor="text1"/>
        </w:rPr>
        <w:t>1</w:t>
      </w:r>
      <w:r>
        <w:rPr>
          <w:color w:val="000000" w:themeColor="text1"/>
        </w:rPr>
        <w:t>3</w:t>
      </w:r>
    </w:p>
    <w:p w:rsidR="0098468F" w:rsidRDefault="0098468F" w:rsidP="0039313F">
      <w:pPr>
        <w:spacing w:before="60" w:after="45" w:line="240" w:lineRule="auto"/>
        <w:ind w:right="60"/>
        <w:rPr>
          <w:rFonts w:eastAsia="Times New Roman"/>
          <w:b/>
          <w:bCs/>
          <w:color w:val="000000" w:themeColor="text1"/>
        </w:rPr>
      </w:pPr>
    </w:p>
    <w:p w:rsidR="002C38EC" w:rsidRDefault="00490616" w:rsidP="00490616">
      <w:pPr>
        <w:spacing w:before="60" w:after="45" w:line="276" w:lineRule="auto"/>
        <w:ind w:right="60"/>
      </w:pPr>
      <w:r w:rsidRPr="00D9204E">
        <w:rPr>
          <w:b/>
          <w:i/>
        </w:rPr>
        <w:t>Overview</w:t>
      </w:r>
      <w:r w:rsidRPr="00647E2B">
        <w:rPr>
          <w:b/>
        </w:rPr>
        <w:t xml:space="preserve">. </w:t>
      </w:r>
      <w:r w:rsidRPr="00DD70D6">
        <w:t>T</w:t>
      </w:r>
      <w:bookmarkStart w:id="0" w:name="_GoBack"/>
      <w:bookmarkEnd w:id="0"/>
      <w:r w:rsidRPr="00DD70D6">
        <w:t xml:space="preserve">he authorities’ </w:t>
      </w:r>
      <w:r>
        <w:t xml:space="preserve">current </w:t>
      </w:r>
      <w:r w:rsidRPr="00DD70D6">
        <w:t xml:space="preserve">macroeconomic policy </w:t>
      </w:r>
      <w:r w:rsidR="00994C0C">
        <w:t xml:space="preserve">stance </w:t>
      </w:r>
      <w:r w:rsidRPr="00DD70D6">
        <w:t>is appropria</w:t>
      </w:r>
      <w:r w:rsidR="00DA62CE">
        <w:t>te</w:t>
      </w:r>
      <w:r w:rsidR="00BA714F">
        <w:t>, but a new set of challenges has emerged</w:t>
      </w:r>
      <w:r w:rsidR="00DA62CE">
        <w:t>. With expected inflation within the target range</w:t>
      </w:r>
      <w:r w:rsidR="00453224">
        <w:t xml:space="preserve">, the strong </w:t>
      </w:r>
      <w:r w:rsidR="003B710A">
        <w:t xml:space="preserve">New Zealand </w:t>
      </w:r>
      <w:r w:rsidR="00453224">
        <w:t>dollar,</w:t>
      </w:r>
      <w:r w:rsidR="00481C65">
        <w:t xml:space="preserve"> and efforts to </w:t>
      </w:r>
      <w:r w:rsidR="00B831D6">
        <w:t xml:space="preserve">reduce </w:t>
      </w:r>
      <w:r w:rsidR="00035D79">
        <w:t>the budget</w:t>
      </w:r>
      <w:r w:rsidR="0060696D">
        <w:t xml:space="preserve"> </w:t>
      </w:r>
      <w:r w:rsidR="00B831D6">
        <w:t>deficit</w:t>
      </w:r>
      <w:r w:rsidR="00DA62CE">
        <w:t xml:space="preserve">, </w:t>
      </w:r>
      <w:r w:rsidRPr="00DD70D6">
        <w:t>monetary policy should remain accommodative</w:t>
      </w:r>
      <w:r>
        <w:t xml:space="preserve">, and should act as the first line of defense against adverse shocks. </w:t>
      </w:r>
      <w:r w:rsidR="00A2138F">
        <w:t xml:space="preserve">Policies will need to </w:t>
      </w:r>
      <w:r w:rsidR="0037262C">
        <w:t xml:space="preserve">take </w:t>
      </w:r>
      <w:r w:rsidR="00073A56">
        <w:t>into account a range of issue</w:t>
      </w:r>
      <w:r w:rsidR="0037262C">
        <w:t>s including</w:t>
      </w:r>
      <w:r w:rsidR="00A2138F">
        <w:t xml:space="preserve"> </w:t>
      </w:r>
      <w:r w:rsidR="00BA714F">
        <w:t xml:space="preserve">price pressures from </w:t>
      </w:r>
      <w:r w:rsidR="002C38EC">
        <w:t xml:space="preserve">an acceleration of earthquake-related reconstruction, rising house prices, and the economic fallout from the ongoing drought. </w:t>
      </w:r>
      <w:r>
        <w:t xml:space="preserve">The authorities’ </w:t>
      </w:r>
      <w:r w:rsidR="0060696D">
        <w:t>fiscal consolidation</w:t>
      </w:r>
      <w:r>
        <w:t xml:space="preserve"> path </w:t>
      </w:r>
      <w:r w:rsidR="0037262C">
        <w:t xml:space="preserve">– timely in view of </w:t>
      </w:r>
      <w:r w:rsidR="0045703D">
        <w:t xml:space="preserve">the earthquake rebuild – </w:t>
      </w:r>
      <w:r w:rsidRPr="00BB0058">
        <w:t xml:space="preserve">strikes </w:t>
      </w:r>
      <w:r w:rsidR="00DB1F9F">
        <w:t xml:space="preserve">a </w:t>
      </w:r>
      <w:r w:rsidRPr="00BB0058">
        <w:t xml:space="preserve">balance between the need to </w:t>
      </w:r>
      <w:r>
        <w:t xml:space="preserve">limit both </w:t>
      </w:r>
      <w:r w:rsidRPr="00BB0058">
        <w:t xml:space="preserve">public </w:t>
      </w:r>
      <w:r>
        <w:t xml:space="preserve">and external </w:t>
      </w:r>
      <w:r w:rsidRPr="00BB0058">
        <w:t xml:space="preserve">debt </w:t>
      </w:r>
      <w:r>
        <w:t xml:space="preserve">increases </w:t>
      </w:r>
      <w:r w:rsidRPr="00BB0058">
        <w:t xml:space="preserve">while </w:t>
      </w:r>
      <w:r w:rsidR="00994C0C">
        <w:t xml:space="preserve">containing any adverse impact on </w:t>
      </w:r>
      <w:r w:rsidRPr="00BB0058">
        <w:t xml:space="preserve">economic </w:t>
      </w:r>
      <w:r>
        <w:t>growth. The financial sector is sound</w:t>
      </w:r>
      <w:r w:rsidR="0045703D">
        <w:t xml:space="preserve"> and well capitalized</w:t>
      </w:r>
      <w:r>
        <w:t>, and the authorities should</w:t>
      </w:r>
      <w:r w:rsidR="00AB3CEE">
        <w:t xml:space="preserve"> continue to</w:t>
      </w:r>
      <w:r w:rsidR="00E213C5">
        <w:t xml:space="preserve"> </w:t>
      </w:r>
      <w:r>
        <w:t xml:space="preserve">ensure that banks’ liquidity and capital buffers are adequate given </w:t>
      </w:r>
      <w:r w:rsidR="00F53A10">
        <w:t xml:space="preserve">banks’ </w:t>
      </w:r>
      <w:r w:rsidR="001A35F6">
        <w:t>usage</w:t>
      </w:r>
      <w:r w:rsidR="001A35F6" w:rsidDel="0056744E">
        <w:t xml:space="preserve"> </w:t>
      </w:r>
      <w:r w:rsidR="001A35F6">
        <w:t>of</w:t>
      </w:r>
      <w:r w:rsidR="00DB1F9F">
        <w:t xml:space="preserve"> offshore </w:t>
      </w:r>
      <w:r>
        <w:t>wholesale funding</w:t>
      </w:r>
      <w:r w:rsidR="00453224">
        <w:t>,</w:t>
      </w:r>
      <w:r>
        <w:t xml:space="preserve"> their exposure to highly </w:t>
      </w:r>
      <w:r w:rsidR="00096E28">
        <w:t xml:space="preserve">indebted </w:t>
      </w:r>
      <w:r>
        <w:t>households</w:t>
      </w:r>
      <w:r w:rsidR="00B831D6">
        <w:t xml:space="preserve"> and farmers</w:t>
      </w:r>
      <w:r w:rsidR="00453224">
        <w:t xml:space="preserve">, and the </w:t>
      </w:r>
      <w:proofErr w:type="gramStart"/>
      <w:r w:rsidR="00453224">
        <w:t>systemic</w:t>
      </w:r>
      <w:proofErr w:type="gramEnd"/>
      <w:r w:rsidR="00453224">
        <w:t xml:space="preserve"> importance of the </w:t>
      </w:r>
      <w:r w:rsidR="00A2138F">
        <w:t xml:space="preserve">top </w:t>
      </w:r>
      <w:r w:rsidR="00453224">
        <w:t>banks</w:t>
      </w:r>
      <w:r>
        <w:t>.</w:t>
      </w:r>
      <w:r w:rsidR="00B831D6">
        <w:t xml:space="preserve"> </w:t>
      </w:r>
    </w:p>
    <w:p w:rsidR="00490616" w:rsidRDefault="00490616" w:rsidP="00EB45A4">
      <w:pPr>
        <w:spacing w:before="60" w:after="45" w:line="276" w:lineRule="auto"/>
        <w:ind w:right="60"/>
        <w:jc w:val="center"/>
        <w:rPr>
          <w:rFonts w:eastAsia="Times New Roman"/>
          <w:b/>
          <w:bCs/>
          <w:color w:val="000000" w:themeColor="text1"/>
        </w:rPr>
      </w:pPr>
    </w:p>
    <w:p w:rsidR="00BD2533" w:rsidRDefault="00A45616" w:rsidP="00BD2533">
      <w:pPr>
        <w:spacing w:before="60" w:after="45" w:line="276" w:lineRule="auto"/>
        <w:ind w:right="60"/>
        <w:jc w:val="center"/>
        <w:rPr>
          <w:rFonts w:eastAsia="Times New Roman"/>
          <w:b/>
          <w:bCs/>
          <w:color w:val="000000" w:themeColor="text1"/>
        </w:rPr>
      </w:pPr>
      <w:r>
        <w:rPr>
          <w:rFonts w:eastAsia="Times New Roman"/>
          <w:b/>
          <w:bCs/>
          <w:color w:val="000000" w:themeColor="text1"/>
        </w:rPr>
        <w:t>Recent Developments</w:t>
      </w:r>
    </w:p>
    <w:p w:rsidR="00BA714F" w:rsidRDefault="00BA714F" w:rsidP="00BD2533">
      <w:pPr>
        <w:spacing w:before="60" w:after="45" w:line="276" w:lineRule="auto"/>
        <w:ind w:right="60"/>
        <w:jc w:val="center"/>
        <w:rPr>
          <w:rFonts w:eastAsia="Times New Roman"/>
          <w:b/>
          <w:bCs/>
          <w:color w:val="000000" w:themeColor="text1"/>
        </w:rPr>
      </w:pPr>
    </w:p>
    <w:p w:rsidR="00C77AB2" w:rsidRPr="00C77AB2" w:rsidRDefault="002E1FAC" w:rsidP="00C77AB2">
      <w:pPr>
        <w:keepNext/>
        <w:rPr>
          <w:bCs/>
        </w:rPr>
      </w:pPr>
      <w:r w:rsidRPr="008C24D9">
        <w:rPr>
          <w:b/>
          <w:i/>
        </w:rPr>
        <w:t>Developments</w:t>
      </w:r>
      <w:r w:rsidRPr="00C4065A">
        <w:rPr>
          <w:b/>
        </w:rPr>
        <w:t>.</w:t>
      </w:r>
      <w:r w:rsidRPr="00C4065A">
        <w:rPr>
          <w:bCs/>
        </w:rPr>
        <w:t xml:space="preserve"> </w:t>
      </w:r>
      <w:r w:rsidR="00C77AB2">
        <w:t xml:space="preserve">Growth </w:t>
      </w:r>
      <w:r w:rsidR="00BA714F">
        <w:t xml:space="preserve">appears to have strengthened </w:t>
      </w:r>
      <w:r w:rsidR="00C77AB2">
        <w:t>in the last months of 2012 and is estimated at 2</w:t>
      </w:r>
      <w:r w:rsidR="00BA714F">
        <w:t xml:space="preserve">¼ </w:t>
      </w:r>
      <w:r w:rsidR="00C77AB2">
        <w:t xml:space="preserve">percent for the year, as </w:t>
      </w:r>
      <w:r w:rsidR="00682793">
        <w:t xml:space="preserve">subdued household consumption and business investment and budget deficit reduction have been offset by </w:t>
      </w:r>
      <w:r w:rsidR="00C77AB2">
        <w:t>strong agriculture production and continued expansion in the construction sector. Weather helped boost agricultural exports in 2012, while service exports were weighed down by the strong exchange rate. Earthquake-related r</w:t>
      </w:r>
      <w:r w:rsidR="00682793">
        <w:t>econstruction is gathering pace</w:t>
      </w:r>
      <w:r w:rsidR="00C77AB2">
        <w:t xml:space="preserve">. Inflation remains subdued, with the persistently high exchange rate dampening tradable price inflation. </w:t>
      </w:r>
      <w:r w:rsidR="00682793">
        <w:t xml:space="preserve">Wage pressures are contained and by a range of measures the labor market remains soft. </w:t>
      </w:r>
      <w:r w:rsidR="00C77AB2">
        <w:t xml:space="preserve">There </w:t>
      </w:r>
      <w:proofErr w:type="gramStart"/>
      <w:r w:rsidR="00C77AB2">
        <w:t>are</w:t>
      </w:r>
      <w:proofErr w:type="gramEnd"/>
      <w:r w:rsidR="00C77AB2">
        <w:t xml:space="preserve"> </w:t>
      </w:r>
      <w:r w:rsidR="00682793">
        <w:t xml:space="preserve">however </w:t>
      </w:r>
      <w:r w:rsidR="00C77AB2">
        <w:t xml:space="preserve">signs that pressures are beginning to emerge in the housing market, notably in Auckland where supply bottlenecks persist, and in Christchurch where construction cost inflation has accelerated. </w:t>
      </w:r>
    </w:p>
    <w:p w:rsidR="00C77AB2" w:rsidRDefault="00C77AB2" w:rsidP="00C77AB2"/>
    <w:p w:rsidR="00C77AB2" w:rsidRDefault="00C77AB2" w:rsidP="00C77AB2">
      <w:r w:rsidRPr="00C77AB2">
        <w:rPr>
          <w:b/>
          <w:i/>
        </w:rPr>
        <w:t>Outlook.</w:t>
      </w:r>
      <w:r>
        <w:t xml:space="preserve"> Growth this year </w:t>
      </w:r>
      <w:r w:rsidR="00BA714F">
        <w:t>is expected to increase subject to a number of risks</w:t>
      </w:r>
      <w:r>
        <w:t xml:space="preserve">, with </w:t>
      </w:r>
      <w:r w:rsidR="00682793">
        <w:t xml:space="preserve">an increase in construction activity offsetting </w:t>
      </w:r>
      <w:r>
        <w:t xml:space="preserve">headwinds from budget deficit reduction, the strong dollar, and the </w:t>
      </w:r>
      <w:r w:rsidR="0045703D">
        <w:t xml:space="preserve">possibly </w:t>
      </w:r>
      <w:r w:rsidR="00BA714F">
        <w:t xml:space="preserve">protracted </w:t>
      </w:r>
      <w:r>
        <w:t>impact of the severe drought</w:t>
      </w:r>
      <w:r w:rsidR="0062002A">
        <w:t xml:space="preserve">. </w:t>
      </w:r>
      <w:r w:rsidR="00BA714F">
        <w:t xml:space="preserve">Underlying inflation </w:t>
      </w:r>
      <w:r w:rsidR="00BA714F">
        <w:lastRenderedPageBreak/>
        <w:t xml:space="preserve">is expected to </w:t>
      </w:r>
      <w:r w:rsidR="00682793">
        <w:t xml:space="preserve">increase but </w:t>
      </w:r>
      <w:r w:rsidR="00BA714F">
        <w:t xml:space="preserve">remain </w:t>
      </w:r>
      <w:r w:rsidR="00682793">
        <w:t>modest</w:t>
      </w:r>
      <w:r w:rsidR="00BA714F">
        <w:t xml:space="preserve">. </w:t>
      </w:r>
      <w:r w:rsidR="0062002A">
        <w:t xml:space="preserve">Output </w:t>
      </w:r>
      <w:r w:rsidR="00BA714F">
        <w:t xml:space="preserve">growth over the medium term is </w:t>
      </w:r>
      <w:r w:rsidR="00682793">
        <w:t xml:space="preserve">projected </w:t>
      </w:r>
      <w:r w:rsidR="00BA714F">
        <w:t xml:space="preserve">to converge to a trend rate </w:t>
      </w:r>
      <w:r w:rsidR="0062002A">
        <w:t xml:space="preserve">of about 2½ percent. </w:t>
      </w:r>
    </w:p>
    <w:p w:rsidR="00C77AB2" w:rsidRDefault="00C77AB2" w:rsidP="002E1FAC">
      <w:pPr>
        <w:keepNext/>
        <w:rPr>
          <w:bCs/>
        </w:rPr>
      </w:pPr>
    </w:p>
    <w:p w:rsidR="00A45616" w:rsidRDefault="00A45616" w:rsidP="00A45616">
      <w:pPr>
        <w:keepNext/>
        <w:jc w:val="center"/>
        <w:rPr>
          <w:b/>
          <w:bCs/>
        </w:rPr>
      </w:pPr>
      <w:r w:rsidRPr="00A45616">
        <w:rPr>
          <w:b/>
          <w:bCs/>
        </w:rPr>
        <w:t>Macroeconomic Management</w:t>
      </w:r>
    </w:p>
    <w:p w:rsidR="00E45563" w:rsidRPr="00A45616" w:rsidRDefault="00E45563" w:rsidP="00A45616">
      <w:pPr>
        <w:keepNext/>
        <w:jc w:val="center"/>
        <w:rPr>
          <w:b/>
          <w:bCs/>
        </w:rPr>
      </w:pPr>
    </w:p>
    <w:p w:rsidR="00EE72C0" w:rsidRDefault="00E45563" w:rsidP="002E1FAC">
      <w:pPr>
        <w:keepNext/>
      </w:pPr>
      <w:proofErr w:type="gramStart"/>
      <w:r w:rsidRPr="00E45563">
        <w:rPr>
          <w:b/>
          <w:i/>
        </w:rPr>
        <w:t>Monetary policy stance.</w:t>
      </w:r>
      <w:proofErr w:type="gramEnd"/>
      <w:r>
        <w:t xml:space="preserve"> </w:t>
      </w:r>
      <w:r w:rsidR="00073A56">
        <w:rPr>
          <w:bCs/>
        </w:rPr>
        <w:t xml:space="preserve">The integrity and credibility of the RBNZ’s monetary policy framework has played a key role in delivering macroeconomic stability and enhancing the resilience of the New Zealand economy. </w:t>
      </w:r>
      <w:r>
        <w:t xml:space="preserve">We see the Reserve Bank of New Zealand’s </w:t>
      </w:r>
      <w:r w:rsidR="00305A2E">
        <w:t xml:space="preserve">(RBNZ) </w:t>
      </w:r>
      <w:r>
        <w:t xml:space="preserve">accommodative monetary policy stance as appropriate, with the cash rate compatible with </w:t>
      </w:r>
      <w:r w:rsidRPr="0037314B">
        <w:t>underlying inflation</w:t>
      </w:r>
      <w:r>
        <w:t xml:space="preserve"> gradually</w:t>
      </w:r>
      <w:r w:rsidRPr="0037314B">
        <w:t xml:space="preserve"> ris</w:t>
      </w:r>
      <w:r>
        <w:t>ing</w:t>
      </w:r>
      <w:r w:rsidRPr="0037314B">
        <w:t xml:space="preserve"> </w:t>
      </w:r>
      <w:r>
        <w:t>to the mid-point of</w:t>
      </w:r>
      <w:r w:rsidRPr="0037314B">
        <w:t xml:space="preserve"> the </w:t>
      </w:r>
      <w:r>
        <w:t xml:space="preserve">RBNZ’s </w:t>
      </w:r>
      <w:r w:rsidRPr="0037314B">
        <w:t xml:space="preserve">inflation </w:t>
      </w:r>
      <w:r>
        <w:t>target band.</w:t>
      </w:r>
      <w:r w:rsidR="00305A2E">
        <w:t xml:space="preserve"> The strong New Zealand dollar, brought about in part by the easing of global </w:t>
      </w:r>
      <w:r w:rsidR="00B77245">
        <w:t xml:space="preserve">liquidity conditions </w:t>
      </w:r>
      <w:r w:rsidR="00305A2E">
        <w:t xml:space="preserve">and the recovery in risk appetite, is likely to continue to put downward pressure on tradable goods’ </w:t>
      </w:r>
      <w:r w:rsidR="00073A56">
        <w:t>inflation</w:t>
      </w:r>
      <w:r w:rsidR="00305A2E">
        <w:t>.</w:t>
      </w:r>
      <w:r w:rsidR="00EE72C0">
        <w:t xml:space="preserve"> Going forward t</w:t>
      </w:r>
      <w:r w:rsidR="00EE72C0" w:rsidRPr="00471B77">
        <w:t xml:space="preserve">he </w:t>
      </w:r>
      <w:r w:rsidR="00EE72C0">
        <w:t>RBNZ’s</w:t>
      </w:r>
      <w:r w:rsidR="00EE72C0" w:rsidRPr="00471B77">
        <w:t xml:space="preserve"> credibility and the </w:t>
      </w:r>
      <w:r w:rsidR="00073A56">
        <w:t>effective</w:t>
      </w:r>
      <w:r w:rsidR="00EE72C0" w:rsidRPr="00471B77">
        <w:t xml:space="preserve"> monetary policy transmission in </w:t>
      </w:r>
      <w:r w:rsidR="00EE72C0">
        <w:t xml:space="preserve">New Zealand </w:t>
      </w:r>
      <w:r w:rsidR="00B77245">
        <w:t xml:space="preserve">should </w:t>
      </w:r>
      <w:r w:rsidR="00EE72C0">
        <w:t>allow for a nimble policy response should growth circumstances change</w:t>
      </w:r>
      <w:r w:rsidR="00EE72C0" w:rsidRPr="00471B77">
        <w:t>.</w:t>
      </w:r>
    </w:p>
    <w:p w:rsidR="00EE72C0" w:rsidRDefault="00EE72C0" w:rsidP="002E1FAC">
      <w:pPr>
        <w:keepNext/>
      </w:pPr>
    </w:p>
    <w:p w:rsidR="00E45563" w:rsidRDefault="00EE72C0" w:rsidP="002E1FAC">
      <w:pPr>
        <w:keepNext/>
      </w:pPr>
      <w:r w:rsidRPr="00EE72C0">
        <w:rPr>
          <w:b/>
          <w:i/>
        </w:rPr>
        <w:t>Fiscal policy.</w:t>
      </w:r>
      <w:r>
        <w:t xml:space="preserve"> We regard</w:t>
      </w:r>
      <w:r>
        <w:rPr>
          <w:b/>
        </w:rPr>
        <w:t xml:space="preserve"> </w:t>
      </w:r>
      <w:r>
        <w:t xml:space="preserve">the planned pace of budget deficit reduction as striking the right balance between sustaining output growth and limiting public debt growth, and consistent with a </w:t>
      </w:r>
      <w:r w:rsidR="00073A56">
        <w:t>framework</w:t>
      </w:r>
      <w:r>
        <w:t xml:space="preserve"> where monetary policy</w:t>
      </w:r>
      <w:r w:rsidR="00073A56">
        <w:t xml:space="preserve"> </w:t>
      </w:r>
      <w:r>
        <w:t xml:space="preserve">plays the primary role in managing aggregate demand. The benefits of the plan are many. First, it withdraws fiscal stimulus at the right time </w:t>
      </w:r>
      <w:r w:rsidR="001E36CC">
        <w:t xml:space="preserve">by making room for </w:t>
      </w:r>
      <w:r>
        <w:t xml:space="preserve">the expected increases in private sector and earthquake-related construction spending. </w:t>
      </w:r>
      <w:r w:rsidR="00B77245">
        <w:t xml:space="preserve">Second, </w:t>
      </w:r>
      <w:r>
        <w:t xml:space="preserve">it </w:t>
      </w:r>
      <w:r w:rsidR="00073A56">
        <w:t>has</w:t>
      </w:r>
      <w:r>
        <w:t xml:space="preserve"> improve</w:t>
      </w:r>
      <w:r w:rsidR="00073A56">
        <w:t>d</w:t>
      </w:r>
      <w:r>
        <w:t xml:space="preserve"> the macroeconomic policy mix by </w:t>
      </w:r>
      <w:r w:rsidR="00073A56">
        <w:t>reducing pressure on monetary policy</w:t>
      </w:r>
      <w:r w:rsidR="00B77245">
        <w:t>. Third</w:t>
      </w:r>
      <w:r>
        <w:t>, it creates fiscal space to help the country deal with aging and health care costs that are expected to increase over the long term and to cope with any negative shocks that may cause a sharp reduction in domestic economic activity. Last, it help</w:t>
      </w:r>
      <w:r w:rsidR="00073A56">
        <w:t>s</w:t>
      </w:r>
      <w:r>
        <w:t xml:space="preserve"> raise national savings</w:t>
      </w:r>
      <w:r w:rsidR="00F656B9">
        <w:t>, reduce the current account</w:t>
      </w:r>
      <w:r w:rsidR="00A2138F">
        <w:t xml:space="preserve"> deficit</w:t>
      </w:r>
      <w:r w:rsidR="00F656B9">
        <w:t>,</w:t>
      </w:r>
      <w:r>
        <w:t xml:space="preserve"> and limit the increase in </w:t>
      </w:r>
      <w:r w:rsidR="00B77245">
        <w:t xml:space="preserve">New Zealand’s </w:t>
      </w:r>
      <w:r>
        <w:t>foreign liabilities</w:t>
      </w:r>
      <w:r w:rsidR="00B77245">
        <w:t>.</w:t>
      </w:r>
      <w:r w:rsidR="00E45563">
        <w:t xml:space="preserve">  </w:t>
      </w:r>
    </w:p>
    <w:p w:rsidR="00EE72C0" w:rsidRDefault="00EE72C0" w:rsidP="002E1FAC">
      <w:pPr>
        <w:keepNext/>
        <w:rPr>
          <w:bCs/>
        </w:rPr>
      </w:pPr>
    </w:p>
    <w:p w:rsidR="00A45616" w:rsidRPr="00A45616" w:rsidRDefault="00A45616" w:rsidP="00A45616">
      <w:pPr>
        <w:keepNext/>
        <w:jc w:val="center"/>
        <w:rPr>
          <w:b/>
          <w:bCs/>
        </w:rPr>
      </w:pPr>
      <w:r w:rsidRPr="00A45616">
        <w:rPr>
          <w:b/>
          <w:bCs/>
        </w:rPr>
        <w:t>Managing Near-term Risks</w:t>
      </w:r>
    </w:p>
    <w:p w:rsidR="00A45616" w:rsidRDefault="00A45616" w:rsidP="002E1FAC">
      <w:pPr>
        <w:keepNext/>
        <w:rPr>
          <w:bCs/>
        </w:rPr>
      </w:pPr>
    </w:p>
    <w:p w:rsidR="00690C14" w:rsidRDefault="00A45616" w:rsidP="00690C14">
      <w:pPr>
        <w:keepNext/>
      </w:pPr>
      <w:r>
        <w:rPr>
          <w:b/>
          <w:i/>
        </w:rPr>
        <w:t>External r</w:t>
      </w:r>
      <w:r w:rsidR="002E1FAC" w:rsidRPr="008C24D9">
        <w:rPr>
          <w:b/>
          <w:i/>
        </w:rPr>
        <w:t>isks</w:t>
      </w:r>
      <w:r w:rsidR="002E1FAC" w:rsidRPr="00B85306">
        <w:rPr>
          <w:b/>
        </w:rPr>
        <w:t xml:space="preserve">. </w:t>
      </w:r>
      <w:r w:rsidR="003F1445">
        <w:t>New Zealand’s f</w:t>
      </w:r>
      <w:r w:rsidR="002E1FAC" w:rsidRPr="00550347">
        <w:t>undamen</w:t>
      </w:r>
      <w:r w:rsidR="002E1FAC">
        <w:t xml:space="preserve">tals have improved since the global financial crisis; household </w:t>
      </w:r>
      <w:r w:rsidR="00453224">
        <w:t xml:space="preserve">and business </w:t>
      </w:r>
      <w:r w:rsidR="002E1FAC">
        <w:t xml:space="preserve">balance sheets have strengthened and banks have reduced their </w:t>
      </w:r>
      <w:r w:rsidR="001A35F6">
        <w:t xml:space="preserve">use of </w:t>
      </w:r>
      <w:r w:rsidR="002E1FAC">
        <w:t>foreign funding</w:t>
      </w:r>
      <w:r w:rsidR="004C64C1">
        <w:t xml:space="preserve"> and lengthened its maturity</w:t>
      </w:r>
      <w:r w:rsidR="002E1FAC">
        <w:t>. Nevertheless, vulnerabilities remain.</w:t>
      </w:r>
      <w:r w:rsidR="00015CED" w:rsidRPr="00015CED">
        <w:t xml:space="preserve"> </w:t>
      </w:r>
      <w:r w:rsidR="00015CED">
        <w:t xml:space="preserve">External risks have recently receded somewhat, but potential weaknesses in the </w:t>
      </w:r>
      <w:r w:rsidR="003F1445">
        <w:t xml:space="preserve">world </w:t>
      </w:r>
      <w:r w:rsidR="00015CED">
        <w:t>economy and a</w:t>
      </w:r>
      <w:r w:rsidR="00CD5ECE">
        <w:t xml:space="preserve"> </w:t>
      </w:r>
      <w:r w:rsidR="00015CED">
        <w:t xml:space="preserve">possible </w:t>
      </w:r>
      <w:r w:rsidR="00073A56">
        <w:t xml:space="preserve">further </w:t>
      </w:r>
      <w:r w:rsidR="00015CED">
        <w:t>upheaval in the global financial system are still concerns</w:t>
      </w:r>
      <w:r w:rsidR="00015CED">
        <w:rPr>
          <w:i/>
        </w:rPr>
        <w:t>.</w:t>
      </w:r>
      <w:r w:rsidR="00015CED">
        <w:t xml:space="preserve"> A global slowdown would hit commodity prices and New Zealand’s terms of trade, and a worsening of financial conditions </w:t>
      </w:r>
      <w:r w:rsidR="001E36CC">
        <w:t xml:space="preserve">abroad </w:t>
      </w:r>
      <w:r w:rsidR="00015CED">
        <w:t xml:space="preserve">would </w:t>
      </w:r>
      <w:r w:rsidR="00E13EB0">
        <w:t xml:space="preserve">make it more difficult for </w:t>
      </w:r>
      <w:r w:rsidR="00015CED">
        <w:t xml:space="preserve">New Zealand’s banks </w:t>
      </w:r>
      <w:r w:rsidR="00E13EB0">
        <w:t xml:space="preserve">to secure </w:t>
      </w:r>
      <w:r w:rsidR="004C64C1">
        <w:t xml:space="preserve">needed </w:t>
      </w:r>
      <w:r w:rsidR="00E13EB0">
        <w:t xml:space="preserve">offshore </w:t>
      </w:r>
      <w:r w:rsidR="00015CED">
        <w:t>funding</w:t>
      </w:r>
      <w:r w:rsidR="00690C14">
        <w:t xml:space="preserve">. </w:t>
      </w:r>
    </w:p>
    <w:p w:rsidR="00690C14" w:rsidRDefault="00690C14" w:rsidP="00690C14">
      <w:pPr>
        <w:keepNext/>
      </w:pPr>
    </w:p>
    <w:p w:rsidR="002E1FAC" w:rsidRDefault="00690C14" w:rsidP="00690C14">
      <w:pPr>
        <w:keepNext/>
        <w:rPr>
          <w:color w:val="000000" w:themeColor="text1"/>
        </w:rPr>
      </w:pPr>
      <w:r w:rsidRPr="00690C14">
        <w:rPr>
          <w:b/>
          <w:i/>
        </w:rPr>
        <w:t>Housing market risks.</w:t>
      </w:r>
      <w:r>
        <w:t xml:space="preserve"> Household credit growth, housing market turnover, and house price inflation have all recently picked up, particularly in Auckland where supply bottlenecks persist, and prices remain elevated by most measures of affordability. </w:t>
      </w:r>
      <w:r w:rsidR="004C64C1">
        <w:t xml:space="preserve">Recent developments </w:t>
      </w:r>
      <w:r w:rsidR="004C64C1">
        <w:lastRenderedPageBreak/>
        <w:t xml:space="preserve">also suggest some easing of mortgage lending standards. </w:t>
      </w:r>
      <w:r>
        <w:t xml:space="preserve">In these circumstances there is </w:t>
      </w:r>
      <w:r w:rsidR="00812516">
        <w:t xml:space="preserve">an emerging </w:t>
      </w:r>
      <w:r>
        <w:t xml:space="preserve">risk that sustained rapid price growth </w:t>
      </w:r>
      <w:r w:rsidR="00812516">
        <w:t>could give rise to expectations-driven</w:t>
      </w:r>
      <w:r w:rsidR="001E36CC">
        <w:t>,</w:t>
      </w:r>
      <w:r w:rsidR="00812516">
        <w:t xml:space="preserve"> </w:t>
      </w:r>
      <w:r w:rsidR="004C64C1">
        <w:t xml:space="preserve">self-reinforcing </w:t>
      </w:r>
      <w:r w:rsidR="00812516">
        <w:t xml:space="preserve">demand </w:t>
      </w:r>
      <w:r w:rsidR="00A2138F">
        <w:t xml:space="preserve">dynamics </w:t>
      </w:r>
      <w:r w:rsidR="00812516">
        <w:t xml:space="preserve">and price overshooting. </w:t>
      </w:r>
      <w:r>
        <w:t>A shock to household incomes or to borrowing costs could cause a sudden price correction, reducing consumer confidence, worsening banks’ balance sheets, and impacting overall economic activity.</w:t>
      </w:r>
      <w:r w:rsidR="002E1FAC">
        <w:rPr>
          <w:color w:val="000000" w:themeColor="text1"/>
        </w:rPr>
        <w:t xml:space="preserve"> </w:t>
      </w:r>
    </w:p>
    <w:p w:rsidR="004C64C1" w:rsidRPr="00690C14" w:rsidRDefault="004C64C1" w:rsidP="00690C14">
      <w:pPr>
        <w:keepNext/>
      </w:pPr>
    </w:p>
    <w:p w:rsidR="009F0B86" w:rsidRDefault="002E1FAC" w:rsidP="009F0B86">
      <w:pPr>
        <w:pStyle w:val="ListBullet"/>
        <w:numPr>
          <w:ilvl w:val="0"/>
          <w:numId w:val="0"/>
        </w:numPr>
        <w:spacing w:line="276" w:lineRule="auto"/>
      </w:pPr>
      <w:r w:rsidRPr="000A0167">
        <w:rPr>
          <w:b/>
          <w:i/>
          <w:color w:val="000000" w:themeColor="text1"/>
        </w:rPr>
        <w:t>Tail risks and downside scenarios.</w:t>
      </w:r>
      <w:r>
        <w:rPr>
          <w:b/>
          <w:color w:val="000000" w:themeColor="text1"/>
        </w:rPr>
        <w:t xml:space="preserve"> </w:t>
      </w:r>
      <w:r>
        <w:rPr>
          <w:color w:val="000000" w:themeColor="text1"/>
        </w:rPr>
        <w:t xml:space="preserve">Many of the above risks are closely linked, and </w:t>
      </w:r>
      <w:r w:rsidR="00035D79">
        <w:rPr>
          <w:color w:val="000000" w:themeColor="text1"/>
        </w:rPr>
        <w:t xml:space="preserve">the importance of </w:t>
      </w:r>
      <w:r w:rsidR="009F0B86">
        <w:rPr>
          <w:color w:val="000000" w:themeColor="text1"/>
        </w:rPr>
        <w:t xml:space="preserve">agricultural </w:t>
      </w:r>
      <w:r w:rsidR="00035D79">
        <w:rPr>
          <w:color w:val="000000" w:themeColor="text1"/>
        </w:rPr>
        <w:t xml:space="preserve">sector </w:t>
      </w:r>
      <w:r w:rsidR="001E36CC">
        <w:rPr>
          <w:color w:val="000000" w:themeColor="text1"/>
        </w:rPr>
        <w:t xml:space="preserve">exports </w:t>
      </w:r>
      <w:r w:rsidR="00035D79">
        <w:rPr>
          <w:color w:val="000000" w:themeColor="text1"/>
        </w:rPr>
        <w:t xml:space="preserve">to </w:t>
      </w:r>
      <w:r w:rsidR="009F0B86">
        <w:rPr>
          <w:color w:val="000000" w:themeColor="text1"/>
        </w:rPr>
        <w:t>New Zealand</w:t>
      </w:r>
      <w:r w:rsidR="00035D79">
        <w:rPr>
          <w:color w:val="000000" w:themeColor="text1"/>
        </w:rPr>
        <w:t xml:space="preserve">’s near-term </w:t>
      </w:r>
      <w:r w:rsidR="00035D79" w:rsidRPr="00D215FD">
        <w:rPr>
          <w:color w:val="000000" w:themeColor="text1"/>
        </w:rPr>
        <w:t>outlook</w:t>
      </w:r>
      <w:r w:rsidRPr="00D215FD">
        <w:t xml:space="preserve"> </w:t>
      </w:r>
      <w:r w:rsidRPr="00B62DDE">
        <w:t xml:space="preserve">makes </w:t>
      </w:r>
      <w:r w:rsidR="001E36CC">
        <w:t xml:space="preserve">the country </w:t>
      </w:r>
      <w:r w:rsidRPr="00B62DDE">
        <w:t>vulnerable if a downside global scenario materializes</w:t>
      </w:r>
      <w:r w:rsidRPr="00B62DDE">
        <w:rPr>
          <w:color w:val="000000" w:themeColor="text1"/>
        </w:rPr>
        <w:t xml:space="preserve">. </w:t>
      </w:r>
      <w:r w:rsidR="009F0B86">
        <w:t xml:space="preserve">A combination </w:t>
      </w:r>
      <w:r w:rsidR="004C64C1">
        <w:t xml:space="preserve">of </w:t>
      </w:r>
      <w:r w:rsidR="009F0B86">
        <w:t xml:space="preserve">external shocks such as international financial turmoil and a slowdown in China and Australia would consequently reduce demand for New Zealand exports, worsen terms of trade, and could trigger a sudden decline in house and farm prices. This could in turn weaken consumer demand and negatively affect banks’ balance sheets and their willingness to lend. The downside macroeconomic impact in </w:t>
      </w:r>
      <w:r w:rsidR="00550F1B">
        <w:t xml:space="preserve">this </w:t>
      </w:r>
      <w:r w:rsidR="009F0B86">
        <w:t xml:space="preserve">scenario </w:t>
      </w:r>
      <w:r w:rsidR="00550F1B">
        <w:t xml:space="preserve">where shocks </w:t>
      </w:r>
      <w:r w:rsidR="009F0B86">
        <w:t xml:space="preserve">compound each other </w:t>
      </w:r>
      <w:r w:rsidR="00073A56">
        <w:t>c</w:t>
      </w:r>
      <w:r w:rsidR="009F0B86">
        <w:t xml:space="preserve">ould be large. </w:t>
      </w:r>
    </w:p>
    <w:p w:rsidR="00342F8D" w:rsidRDefault="00B10805" w:rsidP="00EB45A4">
      <w:pPr>
        <w:keepNext/>
        <w:spacing w:line="276" w:lineRule="auto"/>
      </w:pPr>
      <w:r w:rsidRPr="00CA63EA">
        <w:rPr>
          <w:b/>
          <w:i/>
        </w:rPr>
        <w:t>Managing risks.</w:t>
      </w:r>
      <w:r>
        <w:t xml:space="preserve"> </w:t>
      </w:r>
      <w:r w:rsidR="00342F8D">
        <w:t xml:space="preserve">The authorities have monetary and fiscal policy space to respond to near-term shocks, with monetary policy serving as the first line of defense. The RBNZ has scope to lower interest rates and loosen monetary conditions to help buffer against a downside scenario. As evident during the global financial crisis, the free-floating New Zealand dollar provides an additional cushion against external shocks, including disruptions to offshore funding and negative terms of trade shocks, with widespread hedging by banks and businesses insulating their balance sheets from fluctuations in the exchange rate. The authorities would be able to provide emergency liquidity support to </w:t>
      </w:r>
      <w:proofErr w:type="gramStart"/>
      <w:r w:rsidR="00342F8D">
        <w:t>banks which proved effective when wholesale markets</w:t>
      </w:r>
      <w:proofErr w:type="gramEnd"/>
      <w:r w:rsidR="00342F8D">
        <w:t xml:space="preserve"> shut down in the wake of the 2008 crisis. New Zealand’s modest public debt gives the authorities scope to delay their planned deficit reduction path in the event of a sharp deterioration in the economic outlook</w:t>
      </w:r>
      <w:r w:rsidR="000B681E">
        <w:t>.</w:t>
      </w:r>
      <w:r w:rsidR="00632162">
        <w:t xml:space="preserve"> </w:t>
      </w:r>
      <w:r w:rsidR="00073A56">
        <w:t>In terms of limiting risks in the housing market, the n</w:t>
      </w:r>
      <w:r w:rsidR="00632162">
        <w:t xml:space="preserve">ew </w:t>
      </w:r>
      <w:r w:rsidR="004C64C1">
        <w:t>macro-</w:t>
      </w:r>
      <w:r w:rsidR="00632162">
        <w:t>prudential tools under consideration</w:t>
      </w:r>
      <w:r w:rsidR="00BA5B21">
        <w:t xml:space="preserve"> could improve </w:t>
      </w:r>
      <w:r w:rsidR="00632162">
        <w:t xml:space="preserve">the RBNZ’s ability to </w:t>
      </w:r>
      <w:r w:rsidR="00A2138F">
        <w:t xml:space="preserve">safeguard financial stability, including </w:t>
      </w:r>
      <w:r w:rsidR="000B4FB3">
        <w:t>guard</w:t>
      </w:r>
      <w:r w:rsidR="00A2138F">
        <w:t>ing</w:t>
      </w:r>
      <w:r w:rsidR="000B4FB3">
        <w:t xml:space="preserve"> against a loosening of </w:t>
      </w:r>
      <w:r w:rsidR="00BA5B21">
        <w:t xml:space="preserve">bank </w:t>
      </w:r>
      <w:r w:rsidR="000B4FB3">
        <w:t>lending standards that would contribute to an unsustainable acceleration in house price inflation.</w:t>
      </w:r>
      <w:r w:rsidR="00BA5B21">
        <w:t xml:space="preserve"> </w:t>
      </w:r>
      <w:r w:rsidR="004C64C1">
        <w:t xml:space="preserve">As a </w:t>
      </w:r>
      <w:proofErr w:type="gramStart"/>
      <w:r w:rsidR="004C64C1">
        <w:t>longer term</w:t>
      </w:r>
      <w:proofErr w:type="gramEnd"/>
      <w:r w:rsidR="004C64C1">
        <w:t xml:space="preserve"> measure</w:t>
      </w:r>
      <w:r w:rsidR="00A2138F">
        <w:t>,</w:t>
      </w:r>
      <w:r w:rsidR="00BA5B21">
        <w:t xml:space="preserve"> policies to </w:t>
      </w:r>
      <w:r w:rsidR="00A2138F">
        <w:t xml:space="preserve">address </w:t>
      </w:r>
      <w:r w:rsidR="001E36CC">
        <w:t xml:space="preserve">housing </w:t>
      </w:r>
      <w:r w:rsidR="00A2138F">
        <w:t xml:space="preserve">supply constraints </w:t>
      </w:r>
      <w:r w:rsidR="004C64C1">
        <w:t>would play an important role</w:t>
      </w:r>
      <w:r w:rsidR="00AB731F">
        <w:t xml:space="preserve"> in containing price pressure</w:t>
      </w:r>
      <w:r w:rsidR="001E36CC">
        <w:t>s</w:t>
      </w:r>
      <w:r w:rsidR="00AB731F">
        <w:t xml:space="preserve"> and increasing affordability</w:t>
      </w:r>
      <w:r w:rsidR="004C64C1">
        <w:t>.</w:t>
      </w:r>
    </w:p>
    <w:p w:rsidR="000B681E" w:rsidRDefault="000B681E" w:rsidP="00EB45A4">
      <w:pPr>
        <w:keepNext/>
        <w:spacing w:line="276" w:lineRule="auto"/>
      </w:pPr>
    </w:p>
    <w:p w:rsidR="000B681E" w:rsidRDefault="000B681E" w:rsidP="000B681E">
      <w:pPr>
        <w:keepNext/>
        <w:spacing w:line="276" w:lineRule="auto"/>
        <w:jc w:val="center"/>
        <w:rPr>
          <w:b/>
        </w:rPr>
      </w:pPr>
      <w:r w:rsidRPr="000B681E">
        <w:rPr>
          <w:b/>
        </w:rPr>
        <w:t>External stability</w:t>
      </w:r>
    </w:p>
    <w:p w:rsidR="00B9027A" w:rsidRPr="000B681E" w:rsidRDefault="00B9027A" w:rsidP="000B681E">
      <w:pPr>
        <w:keepNext/>
        <w:spacing w:line="276" w:lineRule="auto"/>
        <w:jc w:val="center"/>
        <w:rPr>
          <w:b/>
        </w:rPr>
      </w:pPr>
    </w:p>
    <w:p w:rsidR="000B681E" w:rsidRDefault="000B681E" w:rsidP="000B681E">
      <w:r w:rsidRPr="000B681E">
        <w:rPr>
          <w:b/>
          <w:bCs/>
          <w:i/>
        </w:rPr>
        <w:t>Current account.</w:t>
      </w:r>
      <w:r>
        <w:rPr>
          <w:b/>
          <w:bCs/>
        </w:rPr>
        <w:t xml:space="preserve"> </w:t>
      </w:r>
      <w:r w:rsidRPr="000B681E">
        <w:rPr>
          <w:bCs/>
        </w:rPr>
        <w:t xml:space="preserve">Reflecting low national savings relative to investment, New Zealand has run persistent current account deficits resulting in net external </w:t>
      </w:r>
      <w:proofErr w:type="gramStart"/>
      <w:r w:rsidRPr="000B681E">
        <w:rPr>
          <w:bCs/>
        </w:rPr>
        <w:t>liabilities</w:t>
      </w:r>
      <w:r>
        <w:rPr>
          <w:bCs/>
        </w:rPr>
        <w:t xml:space="preserve"> which</w:t>
      </w:r>
      <w:proofErr w:type="gramEnd"/>
      <w:r>
        <w:rPr>
          <w:bCs/>
        </w:rPr>
        <w:t xml:space="preserve"> are high by international standards</w:t>
      </w:r>
      <w:r w:rsidRPr="000B681E">
        <w:rPr>
          <w:bCs/>
        </w:rPr>
        <w:t>.</w:t>
      </w:r>
      <w:r>
        <w:rPr>
          <w:b/>
          <w:bCs/>
        </w:rPr>
        <w:t xml:space="preserve"> </w:t>
      </w:r>
      <w:r>
        <w:rPr>
          <w:bCs/>
        </w:rPr>
        <w:t>The deficit is expected to widen this year despite relatively strong terms of trade as earthquake related reconstruction gathers pace. Increasing national saving</w:t>
      </w:r>
      <w:r w:rsidR="00073A56">
        <w:rPr>
          <w:bCs/>
        </w:rPr>
        <w:t>s</w:t>
      </w:r>
      <w:r>
        <w:rPr>
          <w:bCs/>
        </w:rPr>
        <w:t xml:space="preserve"> would be an important part of reducing external debt, and will depend </w:t>
      </w:r>
      <w:r w:rsidR="00AB731F">
        <w:rPr>
          <w:bCs/>
        </w:rPr>
        <w:t xml:space="preserve">in part </w:t>
      </w:r>
      <w:r>
        <w:rPr>
          <w:bCs/>
        </w:rPr>
        <w:t xml:space="preserve">on whether the recent increase in the household savings rate represents a structural break from the past. </w:t>
      </w:r>
      <w:r>
        <w:rPr>
          <w:bCs/>
        </w:rPr>
        <w:lastRenderedPageBreak/>
        <w:t>Fiscal deficit reduction would also contribute to raising national savings. The authorities’ efforts to identify ways of further increasing national savings are welcome.</w:t>
      </w:r>
    </w:p>
    <w:p w:rsidR="000B681E" w:rsidRDefault="000B681E" w:rsidP="000B681E"/>
    <w:p w:rsidR="00342F8D" w:rsidRPr="000B681E" w:rsidRDefault="000B681E" w:rsidP="000B681E">
      <w:pPr>
        <w:spacing w:after="240"/>
      </w:pPr>
      <w:proofErr w:type="gramStart"/>
      <w:r w:rsidRPr="00B9027A">
        <w:rPr>
          <w:b/>
          <w:i/>
          <w:iCs/>
        </w:rPr>
        <w:t>Exchange rate assessment</w:t>
      </w:r>
      <w:r w:rsidRPr="00B9027A">
        <w:rPr>
          <w:b/>
          <w:i/>
        </w:rPr>
        <w:t>.</w:t>
      </w:r>
      <w:proofErr w:type="gramEnd"/>
      <w:r>
        <w:rPr>
          <w:b/>
        </w:rPr>
        <w:t xml:space="preserve"> </w:t>
      </w:r>
      <w:r w:rsidR="00B9027A">
        <w:rPr>
          <w:bCs/>
        </w:rPr>
        <w:t xml:space="preserve">As part of </w:t>
      </w:r>
      <w:r w:rsidR="002B6A4B">
        <w:rPr>
          <w:bCs/>
        </w:rPr>
        <w:t xml:space="preserve">the monetary policy </w:t>
      </w:r>
      <w:r w:rsidR="00B9027A">
        <w:rPr>
          <w:bCs/>
        </w:rPr>
        <w:t xml:space="preserve">framework, the </w:t>
      </w:r>
      <w:r>
        <w:rPr>
          <w:bCs/>
        </w:rPr>
        <w:t>free floating exchange rate regime</w:t>
      </w:r>
      <w:r w:rsidR="00B9027A">
        <w:rPr>
          <w:bCs/>
        </w:rPr>
        <w:t xml:space="preserve"> should continue to provide an important buffer against external shocks</w:t>
      </w:r>
      <w:r w:rsidR="00731E49">
        <w:rPr>
          <w:bCs/>
        </w:rPr>
        <w:t xml:space="preserve"> or shifts in market sentiment</w:t>
      </w:r>
      <w:r>
        <w:rPr>
          <w:bCs/>
        </w:rPr>
        <w:t>. Staff estimates, as well as those of the authorities, suggest that the New Zealand dollar is currently stronger than would be consistent with medium term fundamentals, and on that basis appears to be</w:t>
      </w:r>
      <w:r w:rsidR="00A35160">
        <w:rPr>
          <w:bCs/>
        </w:rPr>
        <w:t xml:space="preserve"> </w:t>
      </w:r>
      <w:r>
        <w:rPr>
          <w:bCs/>
        </w:rPr>
        <w:t xml:space="preserve">overvalued. There are a number of factors contributing to the current level of the exchange rate, including the gap between domestic and foreign interest rates, and more recently, increased portfolio flows into New Zealand. If </w:t>
      </w:r>
      <w:r w:rsidR="002B6A4B">
        <w:rPr>
          <w:bCs/>
        </w:rPr>
        <w:t>global monetary policy were to become less stimulatory</w:t>
      </w:r>
      <w:r>
        <w:rPr>
          <w:bCs/>
        </w:rPr>
        <w:t xml:space="preserve">, the exchange rate would </w:t>
      </w:r>
      <w:r w:rsidR="002B6A4B">
        <w:rPr>
          <w:bCs/>
        </w:rPr>
        <w:t>likely depreciate over time</w:t>
      </w:r>
      <w:r>
        <w:rPr>
          <w:bCs/>
        </w:rPr>
        <w:t>, reducing</w:t>
      </w:r>
      <w:r w:rsidR="00AB731F">
        <w:rPr>
          <w:bCs/>
        </w:rPr>
        <w:t xml:space="preserve"> </w:t>
      </w:r>
      <w:r>
        <w:rPr>
          <w:bCs/>
        </w:rPr>
        <w:t xml:space="preserve">the current account deficit </w:t>
      </w:r>
      <w:r w:rsidR="002B6A4B">
        <w:rPr>
          <w:bCs/>
        </w:rPr>
        <w:t>over the medium term</w:t>
      </w:r>
      <w:r>
        <w:rPr>
          <w:bCs/>
        </w:rPr>
        <w:t>. The government’s deficit reduction plan also ease</w:t>
      </w:r>
      <w:r w:rsidR="002B6A4B">
        <w:rPr>
          <w:bCs/>
        </w:rPr>
        <w:t>s</w:t>
      </w:r>
      <w:r>
        <w:rPr>
          <w:bCs/>
        </w:rPr>
        <w:t xml:space="preserve"> </w:t>
      </w:r>
      <w:r w:rsidR="002B6A4B">
        <w:rPr>
          <w:bCs/>
        </w:rPr>
        <w:t xml:space="preserve">upward </w:t>
      </w:r>
      <w:r>
        <w:rPr>
          <w:bCs/>
        </w:rPr>
        <w:t xml:space="preserve">pressure on the exchange rate by boosting national saving. </w:t>
      </w:r>
      <w:r>
        <w:rPr>
          <w:rFonts w:ascii="TimesNewRomanPSMT" w:hAnsi="TimesNewRomanPSMT" w:cs="TimesNewRomanPSMT"/>
        </w:rPr>
        <w:t xml:space="preserve">However, global liquidity </w:t>
      </w:r>
      <w:r w:rsidR="00A2138F">
        <w:rPr>
          <w:rFonts w:ascii="TimesNewRomanPSMT" w:hAnsi="TimesNewRomanPSMT" w:cs="TimesNewRomanPSMT"/>
        </w:rPr>
        <w:t xml:space="preserve">could </w:t>
      </w:r>
      <w:r>
        <w:rPr>
          <w:rFonts w:ascii="TimesNewRomanPSMT" w:hAnsi="TimesNewRomanPSMT" w:cs="TimesNewRomanPSMT"/>
        </w:rPr>
        <w:t xml:space="preserve">remain ample for some time, </w:t>
      </w:r>
      <w:r w:rsidR="00B9027A">
        <w:rPr>
          <w:rFonts w:ascii="TimesNewRomanPSMT" w:hAnsi="TimesNewRomanPSMT" w:cs="TimesNewRomanPSMT"/>
        </w:rPr>
        <w:t xml:space="preserve">and </w:t>
      </w:r>
      <w:r>
        <w:rPr>
          <w:rFonts w:ascii="TimesNewRomanPSMT" w:hAnsi="TimesNewRomanPSMT" w:cs="TimesNewRomanPSMT"/>
        </w:rPr>
        <w:t xml:space="preserve">New Zealand’s tradable sector </w:t>
      </w:r>
      <w:r w:rsidR="00B9027A">
        <w:rPr>
          <w:rFonts w:ascii="TimesNewRomanPSMT" w:hAnsi="TimesNewRomanPSMT" w:cs="TimesNewRomanPSMT"/>
        </w:rPr>
        <w:t xml:space="preserve">will need to adapt </w:t>
      </w:r>
      <w:r w:rsidR="0019768E">
        <w:rPr>
          <w:rFonts w:ascii="TimesNewRomanPSMT" w:hAnsi="TimesNewRomanPSMT" w:cs="TimesNewRomanPSMT"/>
        </w:rPr>
        <w:t xml:space="preserve">by further increasing efficiency to remain competitive. </w:t>
      </w:r>
    </w:p>
    <w:p w:rsidR="00A379E1" w:rsidRDefault="00A379E1" w:rsidP="00A379E1">
      <w:pPr>
        <w:keepNext/>
        <w:spacing w:line="276" w:lineRule="auto"/>
        <w:jc w:val="center"/>
        <w:rPr>
          <w:b/>
        </w:rPr>
      </w:pPr>
      <w:r>
        <w:rPr>
          <w:b/>
        </w:rPr>
        <w:t>Safeguarding Financial Sector Stability</w:t>
      </w:r>
    </w:p>
    <w:p w:rsidR="00A379E1" w:rsidRDefault="00A379E1" w:rsidP="0027766F">
      <w:pPr>
        <w:keepNext/>
        <w:spacing w:line="276" w:lineRule="auto"/>
        <w:rPr>
          <w:b/>
        </w:rPr>
      </w:pPr>
    </w:p>
    <w:p w:rsidR="00406AD4" w:rsidRDefault="00406AD4" w:rsidP="00406AD4">
      <w:r w:rsidRPr="00406AD4">
        <w:rPr>
          <w:b/>
          <w:i/>
        </w:rPr>
        <w:t>Overview.</w:t>
      </w:r>
      <w:r>
        <w:rPr>
          <w:b/>
        </w:rPr>
        <w:t xml:space="preserve"> </w:t>
      </w:r>
      <w:r>
        <w:t xml:space="preserve">New Zealand’s financial sector has </w:t>
      </w:r>
      <w:r w:rsidR="00A2138F">
        <w:t>strengthened</w:t>
      </w:r>
      <w:r>
        <w:t xml:space="preserve"> </w:t>
      </w:r>
      <w:r w:rsidR="00657351">
        <w:t xml:space="preserve">in the aftermath </w:t>
      </w:r>
      <w:r>
        <w:t>of the global crisis.  Asset quality remains good</w:t>
      </w:r>
      <w:r w:rsidR="002B6A4B">
        <w:t>,</w:t>
      </w:r>
      <w:r>
        <w:t xml:space="preserve"> the ratio of nonperforming loans to total assets </w:t>
      </w:r>
      <w:r w:rsidR="00657351">
        <w:t xml:space="preserve">is low and </w:t>
      </w:r>
      <w:r>
        <w:t xml:space="preserve">continues to decline from </w:t>
      </w:r>
      <w:r w:rsidR="002B6A4B">
        <w:t>its</w:t>
      </w:r>
      <w:r>
        <w:t xml:space="preserve"> peak</w:t>
      </w:r>
      <w:r w:rsidR="002B6A4B">
        <w:t>, and return-on-assets is in line with the pre-crisis average</w:t>
      </w:r>
      <w:r>
        <w:t>. Capital adequacy has improved</w:t>
      </w:r>
      <w:r w:rsidR="0015237C">
        <w:t xml:space="preserve"> and is </w:t>
      </w:r>
      <w:r>
        <w:t xml:space="preserve">well above the Basel III capital </w:t>
      </w:r>
      <w:proofErr w:type="gramStart"/>
      <w:r>
        <w:t>requirements which</w:t>
      </w:r>
      <w:proofErr w:type="gramEnd"/>
      <w:r>
        <w:t xml:space="preserve"> the RBNZ </w:t>
      </w:r>
      <w:r w:rsidR="002B6A4B">
        <w:t xml:space="preserve">began to </w:t>
      </w:r>
      <w:r>
        <w:t xml:space="preserve">put in place in January. Banks have shifted toward more stable funding sources facilitated by a combination of strong overall deposit growth and slower credit growth. Reliance on offshore wholesale funding has been reduced </w:t>
      </w:r>
      <w:r w:rsidR="00657351">
        <w:t xml:space="preserve">and is of longer maturity, </w:t>
      </w:r>
      <w:r>
        <w:t xml:space="preserve">and deposits now meet </w:t>
      </w:r>
      <w:r w:rsidR="00657351">
        <w:t>around half</w:t>
      </w:r>
      <w:r>
        <w:t xml:space="preserve"> of banks’ funding requirements. </w:t>
      </w:r>
    </w:p>
    <w:p w:rsidR="00406AD4" w:rsidRDefault="00406AD4" w:rsidP="00406AD4"/>
    <w:p w:rsidR="00406AD4" w:rsidRDefault="00406AD4" w:rsidP="00406AD4">
      <w:pPr>
        <w:keepNext/>
        <w:spacing w:line="276" w:lineRule="auto"/>
        <w:rPr>
          <w:b/>
        </w:rPr>
      </w:pPr>
      <w:r w:rsidRPr="00406AD4">
        <w:rPr>
          <w:b/>
          <w:i/>
        </w:rPr>
        <w:t>Vulnerabilities.</w:t>
      </w:r>
      <w:r>
        <w:rPr>
          <w:b/>
        </w:rPr>
        <w:t xml:space="preserve"> </w:t>
      </w:r>
      <w:r>
        <w:t xml:space="preserve">The four major banks are systemic with broadly similar business models, and their reliance on wholesale offshore funding, </w:t>
      </w:r>
      <w:r w:rsidR="002B6A4B">
        <w:t>although lower than pre-crisis levels</w:t>
      </w:r>
      <w:r>
        <w:t xml:space="preserve">, still represents a risk. Residential mortgages and agricultural lending account for </w:t>
      </w:r>
      <w:r w:rsidR="002B6A4B">
        <w:t>a large part</w:t>
      </w:r>
      <w:r>
        <w:t xml:space="preserve"> of banks’ assets, sectors </w:t>
      </w:r>
      <w:proofErr w:type="gramStart"/>
      <w:r w:rsidR="00657351">
        <w:t>which</w:t>
      </w:r>
      <w:proofErr w:type="gramEnd"/>
      <w:r w:rsidR="00657351">
        <w:t xml:space="preserve"> are </w:t>
      </w:r>
      <w:r>
        <w:t xml:space="preserve">vulnerable to price fluctuations and where leverage is still high. These are longstanding structural issues that will remain sources of risk over the medium term. Staff simulations and the authorities’ recent stress tests suggest that the major banks </w:t>
      </w:r>
      <w:r w:rsidR="00A2138F">
        <w:t xml:space="preserve">could </w:t>
      </w:r>
      <w:r>
        <w:t>withs</w:t>
      </w:r>
      <w:r w:rsidR="00A2138F">
        <w:t>tand a number of sizable shocks,</w:t>
      </w:r>
      <w:r>
        <w:t xml:space="preserve"> but </w:t>
      </w:r>
      <w:r w:rsidR="00A2138F">
        <w:t xml:space="preserve">would </w:t>
      </w:r>
      <w:r w:rsidR="00442CB4">
        <w:t>make major inroads</w:t>
      </w:r>
      <w:r w:rsidR="00C86B0E">
        <w:t xml:space="preserve"> into</w:t>
      </w:r>
      <w:r w:rsidR="00A2138F">
        <w:t xml:space="preserve"> their capital buffers</w:t>
      </w:r>
      <w:r w:rsidR="00EE64CD">
        <w:t>.</w:t>
      </w:r>
      <w:r w:rsidR="00A2138F">
        <w:t xml:space="preserve"> </w:t>
      </w:r>
      <w:r w:rsidR="00EE64CD">
        <w:t xml:space="preserve">Banks </w:t>
      </w:r>
      <w:r>
        <w:t xml:space="preserve">would </w:t>
      </w:r>
      <w:r w:rsidR="00EE64CD">
        <w:t xml:space="preserve">also </w:t>
      </w:r>
      <w:r>
        <w:t>likely require RBNZ help to withstand an extreme funding shock.</w:t>
      </w:r>
      <w:r w:rsidR="00657351">
        <w:t xml:space="preserve"> We </w:t>
      </w:r>
      <w:r w:rsidR="00A2138F">
        <w:t xml:space="preserve">support </w:t>
      </w:r>
      <w:r w:rsidR="00657351">
        <w:t>the RBNZ</w:t>
      </w:r>
      <w:r w:rsidR="00A2138F">
        <w:t>’s plans</w:t>
      </w:r>
      <w:r w:rsidR="00657351">
        <w:t xml:space="preserve"> to </w:t>
      </w:r>
      <w:r w:rsidR="00A2138F">
        <w:t xml:space="preserve">expand </w:t>
      </w:r>
      <w:r w:rsidR="00657351">
        <w:t xml:space="preserve">stress tests </w:t>
      </w:r>
      <w:r w:rsidR="00A2138F">
        <w:t xml:space="preserve">to </w:t>
      </w:r>
      <w:r w:rsidR="00EE64CD">
        <w:t>include the smaller banks</w:t>
      </w:r>
      <w:r w:rsidR="00657351">
        <w:t>.</w:t>
      </w:r>
    </w:p>
    <w:p w:rsidR="00406AD4" w:rsidRDefault="00406AD4" w:rsidP="00406AD4">
      <w:pPr>
        <w:keepNext/>
        <w:spacing w:line="276" w:lineRule="auto"/>
        <w:rPr>
          <w:b/>
        </w:rPr>
      </w:pPr>
    </w:p>
    <w:p w:rsidR="00406AD4" w:rsidRPr="00406AD4" w:rsidRDefault="00406AD4" w:rsidP="00406AD4">
      <w:pPr>
        <w:keepNext/>
        <w:spacing w:line="276" w:lineRule="auto"/>
        <w:rPr>
          <w:b/>
        </w:rPr>
      </w:pPr>
      <w:r w:rsidRPr="00406AD4">
        <w:rPr>
          <w:b/>
          <w:i/>
        </w:rPr>
        <w:t>Capital requirements.</w:t>
      </w:r>
      <w:r>
        <w:t xml:space="preserve"> The RBNZ’s conservative risk weights, capital eligibility, and deduction rules give New Zealand banks higher quality capital than their advanced country peers. At the same time, banking sector vulnerabilities should be assessed on an ongoing </w:t>
      </w:r>
      <w:r>
        <w:lastRenderedPageBreak/>
        <w:t xml:space="preserve">basis to minimize the risk that systemically important banks pose to the economy, taking into account the currently evolving international standards. </w:t>
      </w:r>
    </w:p>
    <w:p w:rsidR="00406AD4" w:rsidRDefault="00406AD4" w:rsidP="00406AD4"/>
    <w:p w:rsidR="00406AD4" w:rsidRDefault="005B6224" w:rsidP="00406AD4">
      <w:r w:rsidRPr="005B6224">
        <w:rPr>
          <w:b/>
          <w:i/>
        </w:rPr>
        <w:t>Prudential measures</w:t>
      </w:r>
      <w:r w:rsidR="00406AD4" w:rsidRPr="005B6224">
        <w:rPr>
          <w:b/>
          <w:i/>
        </w:rPr>
        <w:t>.</w:t>
      </w:r>
      <w:r w:rsidR="00406AD4">
        <w:rPr>
          <w:b/>
        </w:rPr>
        <w:t xml:space="preserve"> </w:t>
      </w:r>
      <w:r w:rsidRPr="005B6224">
        <w:t>We support the a</w:t>
      </w:r>
      <w:r w:rsidR="00406AD4" w:rsidRPr="005B6224">
        <w:t>uthorities</w:t>
      </w:r>
      <w:r w:rsidRPr="005B6224">
        <w:t>’</w:t>
      </w:r>
      <w:r>
        <w:t xml:space="preserve"> intention to </w:t>
      </w:r>
      <w:r w:rsidR="00657351">
        <w:t>establish a framework of macro-</w:t>
      </w:r>
      <w:r w:rsidR="00406AD4">
        <w:t>prudential</w:t>
      </w:r>
      <w:r w:rsidR="00B643B7">
        <w:t xml:space="preserve"> tools</w:t>
      </w:r>
      <w:r w:rsidR="00406AD4">
        <w:t xml:space="preserve"> </w:t>
      </w:r>
      <w:r w:rsidR="00EE64CD">
        <w:t xml:space="preserve">to strengthen the resilience of the financial sector. Such tools </w:t>
      </w:r>
      <w:r w:rsidR="00406AD4">
        <w:t>includ</w:t>
      </w:r>
      <w:r w:rsidR="00EE64CD">
        <w:t>e</w:t>
      </w:r>
      <w:r w:rsidR="00406AD4">
        <w:t xml:space="preserve"> countercyclical capital buffers, </w:t>
      </w:r>
      <w:r w:rsidR="00EE64CD">
        <w:t xml:space="preserve">core funding ratio, </w:t>
      </w:r>
      <w:r w:rsidR="00406AD4">
        <w:t xml:space="preserve">overlays to </w:t>
      </w:r>
      <w:proofErr w:type="spellStart"/>
      <w:r w:rsidR="00406AD4">
        <w:t>sectoral</w:t>
      </w:r>
      <w:proofErr w:type="spellEnd"/>
      <w:r w:rsidR="00406AD4">
        <w:t xml:space="preserve"> </w:t>
      </w:r>
      <w:r w:rsidR="00EE64CD">
        <w:t>capital requirements</w:t>
      </w:r>
      <w:r w:rsidR="00406AD4">
        <w:t xml:space="preserve">, and loan-to-value restrictions, which could help </w:t>
      </w:r>
      <w:r w:rsidR="006813AF">
        <w:t xml:space="preserve">dampen credit cycles, </w:t>
      </w:r>
      <w:r w:rsidR="00406AD4">
        <w:t>strengthen macroeconomic management</w:t>
      </w:r>
      <w:r w:rsidR="006813AF">
        <w:t>,</w:t>
      </w:r>
      <w:r w:rsidR="00406AD4">
        <w:t xml:space="preserve"> and guard against an acceleration in </w:t>
      </w:r>
      <w:r w:rsidR="006813AF">
        <w:t xml:space="preserve">house </w:t>
      </w:r>
      <w:r w:rsidR="00406AD4">
        <w:t xml:space="preserve">price inflation. </w:t>
      </w:r>
      <w:r w:rsidR="006813AF">
        <w:t>Such measures</w:t>
      </w:r>
      <w:r w:rsidR="00A2138F">
        <w:t xml:space="preserve"> should be viewed as a complement to macroeconomic and micro-prudential tools. </w:t>
      </w:r>
      <w:r w:rsidR="00B10DB6">
        <w:t>T</w:t>
      </w:r>
      <w:r w:rsidR="00A2138F">
        <w:t xml:space="preserve">hey </w:t>
      </w:r>
      <w:r w:rsidR="006813AF">
        <w:t xml:space="preserve">should be used </w:t>
      </w:r>
      <w:r w:rsidR="00EE64CD">
        <w:t>infrequently</w:t>
      </w:r>
      <w:r w:rsidR="006813AF">
        <w:t xml:space="preserve"> and </w:t>
      </w:r>
      <w:r w:rsidR="00B10DB6">
        <w:t>(</w:t>
      </w:r>
      <w:r w:rsidR="00B10DB6">
        <w:rPr>
          <w:lang w:val="en-NZ"/>
        </w:rPr>
        <w:t xml:space="preserve">as experience with such instruments is limited) </w:t>
      </w:r>
      <w:r w:rsidR="006813AF">
        <w:t xml:space="preserve">with caution, with the primary objective of </w:t>
      </w:r>
      <w:r w:rsidR="00A2138F">
        <w:t xml:space="preserve">limiting the </w:t>
      </w:r>
      <w:r w:rsidR="000577CE">
        <w:t xml:space="preserve">periodic </w:t>
      </w:r>
      <w:r w:rsidR="00A2138F">
        <w:t>buildup of system-wide financial risk</w:t>
      </w:r>
      <w:r w:rsidR="006813AF">
        <w:t xml:space="preserve">. </w:t>
      </w:r>
    </w:p>
    <w:p w:rsidR="00406AD4" w:rsidRDefault="00406AD4" w:rsidP="00ED77E0">
      <w:pPr>
        <w:autoSpaceDE w:val="0"/>
        <w:autoSpaceDN w:val="0"/>
        <w:adjustRightInd w:val="0"/>
        <w:spacing w:after="240"/>
      </w:pPr>
    </w:p>
    <w:sectPr w:rsidR="00406AD4" w:rsidSect="00327493">
      <w:headerReference w:type="default" r:id="rId12"/>
      <w:footerReference w:type="default" r:id="rId13"/>
      <w:headerReference w:type="first" r:id="rId14"/>
      <w:footerReference w:type="first" r:id="rId15"/>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0E" w:rsidRDefault="00C86B0E">
      <w:r>
        <w:separator/>
      </w:r>
    </w:p>
  </w:endnote>
  <w:endnote w:type="continuationSeparator" w:id="0">
    <w:p w:rsidR="00C86B0E" w:rsidRDefault="00C8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0E" w:rsidRDefault="00C86B0E">
    <w:pPr>
      <w:pStyle w:val="Footer"/>
      <w:tabs>
        <w:tab w:val="clear" w:pos="8640"/>
        <w:tab w:val="right" w:pos="900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0E" w:rsidRDefault="00C86B0E">
    <w:pPr>
      <w:pStyle w:val="Footer"/>
      <w:tabs>
        <w:tab w:val="clear" w:pos="8640"/>
        <w:tab w:val="right" w:pos="900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0E" w:rsidRDefault="00C86B0E">
      <w:r>
        <w:separator/>
      </w:r>
    </w:p>
  </w:footnote>
  <w:footnote w:type="continuationSeparator" w:id="0">
    <w:p w:rsidR="00C86B0E" w:rsidRDefault="00C86B0E">
      <w:r>
        <w:continuationSeparator/>
      </w:r>
    </w:p>
  </w:footnote>
  <w:footnote w:type="continuationNotice" w:id="1">
    <w:p w:rsidR="00C86B0E" w:rsidRDefault="00C86B0E">
      <w:pPr>
        <w:jc w:val="right"/>
      </w:pPr>
      <w:r>
        <w:t>(</w:t>
      </w:r>
      <w:proofErr w:type="gramStart"/>
      <w:r>
        <w:t>continued</w:t>
      </w:r>
      <w:proofErr w:type="gramEnd"/>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28516"/>
      <w:docPartObj>
        <w:docPartGallery w:val="Page Numbers (Top of Page)"/>
        <w:docPartUnique/>
      </w:docPartObj>
    </w:sdtPr>
    <w:sdtEndPr/>
    <w:sdtContent>
      <w:p w:rsidR="00C86B0E" w:rsidRDefault="003A606B">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C86B0E" w:rsidRDefault="00C86B0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0E" w:rsidRPr="00246060" w:rsidRDefault="00C86B0E" w:rsidP="00246060">
    <w:pPr>
      <w:pStyle w:val="Header"/>
      <w:tabs>
        <w:tab w:val="clear" w:pos="4320"/>
        <w:tab w:val="clear" w:pos="8640"/>
        <w:tab w:val="right" w:pos="9000"/>
      </w:tabs>
      <w:rPr>
        <w:sz w:val="22"/>
      </w:rPr>
    </w:pPr>
    <w:r>
      <w:rPr>
        <w:sz w:val="22"/>
      </w:rPr>
      <w:tab/>
    </w:r>
  </w:p>
  <w:p w:rsidR="00C86B0E" w:rsidRDefault="00C86B0E">
    <w:pPr>
      <w:pStyle w:val="Header"/>
      <w:tabs>
        <w:tab w:val="clear" w:pos="8640"/>
        <w:tab w:val="right" w:pos="90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E44308"/>
    <w:lvl w:ilvl="0">
      <w:start w:val="1"/>
      <w:numFmt w:val="decimal"/>
      <w:lvlText w:val="%1."/>
      <w:lvlJc w:val="left"/>
      <w:pPr>
        <w:tabs>
          <w:tab w:val="num" w:pos="1800"/>
        </w:tabs>
        <w:ind w:left="1800" w:hanging="360"/>
      </w:pPr>
    </w:lvl>
  </w:abstractNum>
  <w:abstractNum w:abstractNumId="1">
    <w:nsid w:val="FFFFFF7D"/>
    <w:multiLevelType w:val="singleLevel"/>
    <w:tmpl w:val="5D5C179A"/>
    <w:lvl w:ilvl="0">
      <w:start w:val="1"/>
      <w:numFmt w:val="decimal"/>
      <w:lvlText w:val="%1."/>
      <w:lvlJc w:val="left"/>
      <w:pPr>
        <w:tabs>
          <w:tab w:val="num" w:pos="1440"/>
        </w:tabs>
        <w:ind w:left="1440" w:hanging="360"/>
      </w:pPr>
    </w:lvl>
  </w:abstractNum>
  <w:abstractNum w:abstractNumId="2">
    <w:nsid w:val="FFFFFF7E"/>
    <w:multiLevelType w:val="singleLevel"/>
    <w:tmpl w:val="DC321FD6"/>
    <w:lvl w:ilvl="0">
      <w:start w:val="1"/>
      <w:numFmt w:val="decimal"/>
      <w:lvlText w:val="%1."/>
      <w:lvlJc w:val="left"/>
      <w:pPr>
        <w:tabs>
          <w:tab w:val="num" w:pos="1080"/>
        </w:tabs>
        <w:ind w:left="1080" w:hanging="360"/>
      </w:pPr>
    </w:lvl>
  </w:abstractNum>
  <w:abstractNum w:abstractNumId="3">
    <w:nsid w:val="FFFFFF7F"/>
    <w:multiLevelType w:val="singleLevel"/>
    <w:tmpl w:val="1092FA42"/>
    <w:lvl w:ilvl="0">
      <w:start w:val="1"/>
      <w:numFmt w:val="decimal"/>
      <w:lvlText w:val="%1."/>
      <w:lvlJc w:val="left"/>
      <w:pPr>
        <w:tabs>
          <w:tab w:val="num" w:pos="720"/>
        </w:tabs>
        <w:ind w:left="720" w:hanging="360"/>
      </w:pPr>
    </w:lvl>
  </w:abstractNum>
  <w:abstractNum w:abstractNumId="4">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9">
    <w:nsid w:val="FFFFFF89"/>
    <w:multiLevelType w:val="singleLevel"/>
    <w:tmpl w:val="E0245FFA"/>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0773775B"/>
    <w:multiLevelType w:val="hybridMultilevel"/>
    <w:tmpl w:val="56709E74"/>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44048"/>
    <w:multiLevelType w:val="hybridMultilevel"/>
    <w:tmpl w:val="AB8A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8C3FE3"/>
    <w:multiLevelType w:val="hybridMultilevel"/>
    <w:tmpl w:val="74B0E852"/>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105CA9"/>
    <w:multiLevelType w:val="hybridMultilevel"/>
    <w:tmpl w:val="B590DFC6"/>
    <w:lvl w:ilvl="0" w:tplc="3A309834">
      <w:start w:val="1"/>
      <w:numFmt w:val="decimal"/>
      <w:pStyle w:val="ParagraphNumbering"/>
      <w:lvlText w:val="%1.     "/>
      <w:lvlJc w:val="left"/>
      <w:pPr>
        <w:tabs>
          <w:tab w:val="num" w:pos="810"/>
        </w:tabs>
        <w:ind w:left="9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1F47F0"/>
    <w:multiLevelType w:val="hybridMultilevel"/>
    <w:tmpl w:val="E94CB1F0"/>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8F065A"/>
    <w:multiLevelType w:val="hybridMultilevel"/>
    <w:tmpl w:val="BA32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85E71"/>
    <w:multiLevelType w:val="hybridMultilevel"/>
    <w:tmpl w:val="993044AE"/>
    <w:lvl w:ilvl="0" w:tplc="8148212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A5699"/>
    <w:multiLevelType w:val="hybridMultilevel"/>
    <w:tmpl w:val="E7CAC4BC"/>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F6B2C"/>
    <w:multiLevelType w:val="multilevel"/>
    <w:tmpl w:val="8368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E04012"/>
    <w:multiLevelType w:val="hybridMultilevel"/>
    <w:tmpl w:val="7DBC3CDA"/>
    <w:lvl w:ilvl="0" w:tplc="33FE2298">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B524FD"/>
    <w:multiLevelType w:val="hybridMultilevel"/>
    <w:tmpl w:val="6234BA24"/>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C5526A"/>
    <w:multiLevelType w:val="hybridMultilevel"/>
    <w:tmpl w:val="EEE8CFCA"/>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2C17A7"/>
    <w:multiLevelType w:val="hybridMultilevel"/>
    <w:tmpl w:val="324A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05C0C"/>
    <w:multiLevelType w:val="hybridMultilevel"/>
    <w:tmpl w:val="22E89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295B39"/>
    <w:multiLevelType w:val="hybridMultilevel"/>
    <w:tmpl w:val="E99A7834"/>
    <w:lvl w:ilvl="0" w:tplc="33FE2298">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C022C7"/>
    <w:multiLevelType w:val="hybridMultilevel"/>
    <w:tmpl w:val="D31E9D92"/>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EA15A1"/>
    <w:multiLevelType w:val="multilevel"/>
    <w:tmpl w:val="FAA42BFC"/>
    <w:lvl w:ilvl="0">
      <w:start w:val="1"/>
      <w:numFmt w:val="upperRoman"/>
      <w:pStyle w:val="Heading1"/>
      <w:suff w:val="nothing"/>
      <w:lvlText w:val="%1.   "/>
      <w:lvlJc w:val="left"/>
      <w:pPr>
        <w:ind w:left="0" w:firstLine="0"/>
      </w:pPr>
      <w:rPr>
        <w:rFonts w:hint="default"/>
      </w:rPr>
    </w:lvl>
    <w:lvl w:ilvl="1">
      <w:start w:val="1"/>
      <w:numFmt w:val="upperLetter"/>
      <w:pStyle w:val="Heading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27">
    <w:nsid w:val="76666ADB"/>
    <w:multiLevelType w:val="hybridMultilevel"/>
    <w:tmpl w:val="4B40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B259B"/>
    <w:multiLevelType w:val="hybridMultilevel"/>
    <w:tmpl w:val="CEB6C390"/>
    <w:lvl w:ilvl="0" w:tplc="33FE2298">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6"/>
  </w:num>
  <w:num w:numId="14">
    <w:abstractNumId w:val="26"/>
  </w:num>
  <w:num w:numId="15">
    <w:abstractNumId w:val="9"/>
  </w:num>
  <w:num w:numId="16">
    <w:abstractNumId w:val="7"/>
  </w:num>
  <w:num w:numId="17">
    <w:abstractNumId w:val="6"/>
  </w:num>
  <w:num w:numId="18">
    <w:abstractNumId w:val="5"/>
  </w:num>
  <w:num w:numId="19">
    <w:abstractNumId w:val="4"/>
  </w:num>
  <w:num w:numId="20">
    <w:abstractNumId w:val="13"/>
  </w:num>
  <w:num w:numId="21">
    <w:abstractNumId w:val="13"/>
  </w:num>
  <w:num w:numId="22">
    <w:abstractNumId w:val="27"/>
  </w:num>
  <w:num w:numId="23">
    <w:abstractNumId w:val="15"/>
  </w:num>
  <w:num w:numId="24">
    <w:abstractNumId w:val="11"/>
  </w:num>
  <w:num w:numId="25">
    <w:abstractNumId w:val="16"/>
  </w:num>
  <w:num w:numId="26">
    <w:abstractNumId w:val="23"/>
  </w:num>
  <w:num w:numId="27">
    <w:abstractNumId w:val="19"/>
  </w:num>
  <w:num w:numId="28">
    <w:abstractNumId w:val="10"/>
  </w:num>
  <w:num w:numId="29">
    <w:abstractNumId w:val="20"/>
  </w:num>
  <w:num w:numId="30">
    <w:abstractNumId w:val="12"/>
  </w:num>
  <w:num w:numId="31">
    <w:abstractNumId w:val="17"/>
  </w:num>
  <w:num w:numId="32">
    <w:abstractNumId w:val="25"/>
  </w:num>
  <w:num w:numId="33">
    <w:abstractNumId w:val="14"/>
  </w:num>
  <w:num w:numId="34">
    <w:abstractNumId w:val="24"/>
  </w:num>
  <w:num w:numId="35">
    <w:abstractNumId w:val="28"/>
  </w:num>
  <w:num w:numId="36">
    <w:abstractNumId w:val="21"/>
  </w:num>
  <w:num w:numId="37">
    <w:abstractNumId w:val="18"/>
  </w:num>
  <w:num w:numId="38">
    <w:abstractNumId w:val="13"/>
    <w:lvlOverride w:ilvl="0">
      <w:startOverride w:val="1"/>
    </w:lvlOverride>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45"/>
    <w:rsid w:val="00004458"/>
    <w:rsid w:val="00014641"/>
    <w:rsid w:val="00015CED"/>
    <w:rsid w:val="000173F7"/>
    <w:rsid w:val="000266F0"/>
    <w:rsid w:val="000337AB"/>
    <w:rsid w:val="00034860"/>
    <w:rsid w:val="00034870"/>
    <w:rsid w:val="00035D79"/>
    <w:rsid w:val="00037BA8"/>
    <w:rsid w:val="00040D64"/>
    <w:rsid w:val="00042DC5"/>
    <w:rsid w:val="00051A5E"/>
    <w:rsid w:val="00054848"/>
    <w:rsid w:val="00055F01"/>
    <w:rsid w:val="000577CE"/>
    <w:rsid w:val="0006211B"/>
    <w:rsid w:val="000641A2"/>
    <w:rsid w:val="00066297"/>
    <w:rsid w:val="00070369"/>
    <w:rsid w:val="00073A56"/>
    <w:rsid w:val="00073EDD"/>
    <w:rsid w:val="000756FD"/>
    <w:rsid w:val="0008577D"/>
    <w:rsid w:val="000865DD"/>
    <w:rsid w:val="000926EA"/>
    <w:rsid w:val="00095062"/>
    <w:rsid w:val="00096E28"/>
    <w:rsid w:val="000978F6"/>
    <w:rsid w:val="000A7E0C"/>
    <w:rsid w:val="000B0E13"/>
    <w:rsid w:val="000B0FC3"/>
    <w:rsid w:val="000B39BE"/>
    <w:rsid w:val="000B4FB3"/>
    <w:rsid w:val="000B681E"/>
    <w:rsid w:val="000C0E90"/>
    <w:rsid w:val="000C595D"/>
    <w:rsid w:val="000C599E"/>
    <w:rsid w:val="000D4537"/>
    <w:rsid w:val="000E4648"/>
    <w:rsid w:val="000E4E5D"/>
    <w:rsid w:val="000E7E5E"/>
    <w:rsid w:val="000F060C"/>
    <w:rsid w:val="000F2CB0"/>
    <w:rsid w:val="000F3611"/>
    <w:rsid w:val="000F7955"/>
    <w:rsid w:val="000F7CE9"/>
    <w:rsid w:val="00106ABB"/>
    <w:rsid w:val="00107E30"/>
    <w:rsid w:val="00113524"/>
    <w:rsid w:val="0012222E"/>
    <w:rsid w:val="00124651"/>
    <w:rsid w:val="00124746"/>
    <w:rsid w:val="001251C5"/>
    <w:rsid w:val="00125B97"/>
    <w:rsid w:val="00127B2E"/>
    <w:rsid w:val="00132BF8"/>
    <w:rsid w:val="00133D6C"/>
    <w:rsid w:val="001351F9"/>
    <w:rsid w:val="0013741D"/>
    <w:rsid w:val="001420E0"/>
    <w:rsid w:val="00150D3F"/>
    <w:rsid w:val="00151A90"/>
    <w:rsid w:val="00151B34"/>
    <w:rsid w:val="0015237C"/>
    <w:rsid w:val="0015268B"/>
    <w:rsid w:val="00152D21"/>
    <w:rsid w:val="00153A48"/>
    <w:rsid w:val="00154F8C"/>
    <w:rsid w:val="001551BC"/>
    <w:rsid w:val="00167E26"/>
    <w:rsid w:val="001762DA"/>
    <w:rsid w:val="00176980"/>
    <w:rsid w:val="001777FF"/>
    <w:rsid w:val="00180399"/>
    <w:rsid w:val="00183CEA"/>
    <w:rsid w:val="001903B2"/>
    <w:rsid w:val="0019399D"/>
    <w:rsid w:val="00195E88"/>
    <w:rsid w:val="0019768E"/>
    <w:rsid w:val="001A1563"/>
    <w:rsid w:val="001A3403"/>
    <w:rsid w:val="001A35F6"/>
    <w:rsid w:val="001B2170"/>
    <w:rsid w:val="001B41F6"/>
    <w:rsid w:val="001C1E19"/>
    <w:rsid w:val="001C2A4F"/>
    <w:rsid w:val="001C513B"/>
    <w:rsid w:val="001C572E"/>
    <w:rsid w:val="001C641C"/>
    <w:rsid w:val="001C7683"/>
    <w:rsid w:val="001D3FFD"/>
    <w:rsid w:val="001D4BE9"/>
    <w:rsid w:val="001D73F4"/>
    <w:rsid w:val="001E04DD"/>
    <w:rsid w:val="001E0E02"/>
    <w:rsid w:val="001E2FEC"/>
    <w:rsid w:val="001E36CC"/>
    <w:rsid w:val="001E5D39"/>
    <w:rsid w:val="001E6E65"/>
    <w:rsid w:val="001E781A"/>
    <w:rsid w:val="001E7986"/>
    <w:rsid w:val="002024AC"/>
    <w:rsid w:val="00202A5E"/>
    <w:rsid w:val="00204434"/>
    <w:rsid w:val="0020759B"/>
    <w:rsid w:val="00210781"/>
    <w:rsid w:val="00213962"/>
    <w:rsid w:val="00216002"/>
    <w:rsid w:val="002221C9"/>
    <w:rsid w:val="00222D32"/>
    <w:rsid w:val="00222DC7"/>
    <w:rsid w:val="002279AB"/>
    <w:rsid w:val="00227E49"/>
    <w:rsid w:val="0023501B"/>
    <w:rsid w:val="00243E76"/>
    <w:rsid w:val="00245EF4"/>
    <w:rsid w:val="00246060"/>
    <w:rsid w:val="00246731"/>
    <w:rsid w:val="0025466B"/>
    <w:rsid w:val="002574A3"/>
    <w:rsid w:val="00257BE1"/>
    <w:rsid w:val="0027766F"/>
    <w:rsid w:val="002871FC"/>
    <w:rsid w:val="00296544"/>
    <w:rsid w:val="002B478C"/>
    <w:rsid w:val="002B6219"/>
    <w:rsid w:val="002B6A4B"/>
    <w:rsid w:val="002B6C21"/>
    <w:rsid w:val="002C38EC"/>
    <w:rsid w:val="002C4782"/>
    <w:rsid w:val="002C5076"/>
    <w:rsid w:val="002C79CB"/>
    <w:rsid w:val="002D4B60"/>
    <w:rsid w:val="002D67E6"/>
    <w:rsid w:val="002D69E5"/>
    <w:rsid w:val="002D6F69"/>
    <w:rsid w:val="002D7604"/>
    <w:rsid w:val="002E0D6C"/>
    <w:rsid w:val="002E1FAC"/>
    <w:rsid w:val="002E3C3F"/>
    <w:rsid w:val="002E74A0"/>
    <w:rsid w:val="002F0EAD"/>
    <w:rsid w:val="002F2EB6"/>
    <w:rsid w:val="002F4CB9"/>
    <w:rsid w:val="00300DF2"/>
    <w:rsid w:val="003014B3"/>
    <w:rsid w:val="0030419C"/>
    <w:rsid w:val="00305A2E"/>
    <w:rsid w:val="00311FF7"/>
    <w:rsid w:val="00312191"/>
    <w:rsid w:val="003132A3"/>
    <w:rsid w:val="003152DD"/>
    <w:rsid w:val="003213B8"/>
    <w:rsid w:val="0032381B"/>
    <w:rsid w:val="00327493"/>
    <w:rsid w:val="00335CF4"/>
    <w:rsid w:val="00335DCB"/>
    <w:rsid w:val="00337F70"/>
    <w:rsid w:val="00340A3E"/>
    <w:rsid w:val="00342F8D"/>
    <w:rsid w:val="00346A07"/>
    <w:rsid w:val="00350854"/>
    <w:rsid w:val="0035632C"/>
    <w:rsid w:val="00363716"/>
    <w:rsid w:val="003647D8"/>
    <w:rsid w:val="003710FE"/>
    <w:rsid w:val="0037124D"/>
    <w:rsid w:val="0037262C"/>
    <w:rsid w:val="00373469"/>
    <w:rsid w:val="0038082B"/>
    <w:rsid w:val="00382B84"/>
    <w:rsid w:val="0038706B"/>
    <w:rsid w:val="00390A01"/>
    <w:rsid w:val="0039313F"/>
    <w:rsid w:val="00395D6E"/>
    <w:rsid w:val="003A2026"/>
    <w:rsid w:val="003A5A4E"/>
    <w:rsid w:val="003A606B"/>
    <w:rsid w:val="003B1EE1"/>
    <w:rsid w:val="003B33C3"/>
    <w:rsid w:val="003B5FA4"/>
    <w:rsid w:val="003B710A"/>
    <w:rsid w:val="003B76D1"/>
    <w:rsid w:val="003C02B9"/>
    <w:rsid w:val="003C3BE2"/>
    <w:rsid w:val="003C6BB9"/>
    <w:rsid w:val="003D3FB7"/>
    <w:rsid w:val="003D4042"/>
    <w:rsid w:val="003E1142"/>
    <w:rsid w:val="003E166B"/>
    <w:rsid w:val="003E3DF1"/>
    <w:rsid w:val="003E3F0D"/>
    <w:rsid w:val="003E4C65"/>
    <w:rsid w:val="003E6803"/>
    <w:rsid w:val="003E7BE2"/>
    <w:rsid w:val="003F1445"/>
    <w:rsid w:val="003F59D4"/>
    <w:rsid w:val="003F62BA"/>
    <w:rsid w:val="00402074"/>
    <w:rsid w:val="00403B71"/>
    <w:rsid w:val="00403CFD"/>
    <w:rsid w:val="00403EC6"/>
    <w:rsid w:val="00405D10"/>
    <w:rsid w:val="00406AD4"/>
    <w:rsid w:val="00407DA1"/>
    <w:rsid w:val="00410122"/>
    <w:rsid w:val="00412EE5"/>
    <w:rsid w:val="00420F3A"/>
    <w:rsid w:val="0042277A"/>
    <w:rsid w:val="00422B72"/>
    <w:rsid w:val="00441061"/>
    <w:rsid w:val="00442500"/>
    <w:rsid w:val="00442CB4"/>
    <w:rsid w:val="00451743"/>
    <w:rsid w:val="00453224"/>
    <w:rsid w:val="0045703D"/>
    <w:rsid w:val="00460A9E"/>
    <w:rsid w:val="0046599B"/>
    <w:rsid w:val="00467C82"/>
    <w:rsid w:val="00473FCE"/>
    <w:rsid w:val="00475BFE"/>
    <w:rsid w:val="00481C65"/>
    <w:rsid w:val="004845A6"/>
    <w:rsid w:val="00484798"/>
    <w:rsid w:val="004858B3"/>
    <w:rsid w:val="004872AE"/>
    <w:rsid w:val="00487AE8"/>
    <w:rsid w:val="004900D3"/>
    <w:rsid w:val="00490616"/>
    <w:rsid w:val="00492BC3"/>
    <w:rsid w:val="004947EC"/>
    <w:rsid w:val="004A18C2"/>
    <w:rsid w:val="004A6E2E"/>
    <w:rsid w:val="004B2C14"/>
    <w:rsid w:val="004B35F2"/>
    <w:rsid w:val="004B5D9C"/>
    <w:rsid w:val="004C4669"/>
    <w:rsid w:val="004C64C1"/>
    <w:rsid w:val="004D0510"/>
    <w:rsid w:val="004D3452"/>
    <w:rsid w:val="004D683C"/>
    <w:rsid w:val="004E04BE"/>
    <w:rsid w:val="004E0C21"/>
    <w:rsid w:val="004E2A03"/>
    <w:rsid w:val="004E616F"/>
    <w:rsid w:val="004F09A4"/>
    <w:rsid w:val="004F3752"/>
    <w:rsid w:val="004F3DCA"/>
    <w:rsid w:val="004F452C"/>
    <w:rsid w:val="004F5705"/>
    <w:rsid w:val="004F6B6C"/>
    <w:rsid w:val="004F71BF"/>
    <w:rsid w:val="00505DA3"/>
    <w:rsid w:val="00511BA8"/>
    <w:rsid w:val="0051647E"/>
    <w:rsid w:val="005228F5"/>
    <w:rsid w:val="00526C8B"/>
    <w:rsid w:val="005301E7"/>
    <w:rsid w:val="005340A4"/>
    <w:rsid w:val="00541726"/>
    <w:rsid w:val="00545C19"/>
    <w:rsid w:val="00545F99"/>
    <w:rsid w:val="00547CDC"/>
    <w:rsid w:val="005509BF"/>
    <w:rsid w:val="00550F1B"/>
    <w:rsid w:val="005530C4"/>
    <w:rsid w:val="00557076"/>
    <w:rsid w:val="0056744E"/>
    <w:rsid w:val="0057159C"/>
    <w:rsid w:val="00571627"/>
    <w:rsid w:val="00580FBD"/>
    <w:rsid w:val="00583830"/>
    <w:rsid w:val="00584936"/>
    <w:rsid w:val="005931E4"/>
    <w:rsid w:val="005951A1"/>
    <w:rsid w:val="0059601F"/>
    <w:rsid w:val="005A33E8"/>
    <w:rsid w:val="005A79BB"/>
    <w:rsid w:val="005B25EF"/>
    <w:rsid w:val="005B32D5"/>
    <w:rsid w:val="005B52A3"/>
    <w:rsid w:val="005B6224"/>
    <w:rsid w:val="005B741F"/>
    <w:rsid w:val="005C20B3"/>
    <w:rsid w:val="005C5B16"/>
    <w:rsid w:val="005C708C"/>
    <w:rsid w:val="005C7ED3"/>
    <w:rsid w:val="005E0D34"/>
    <w:rsid w:val="005E43E2"/>
    <w:rsid w:val="005E7EED"/>
    <w:rsid w:val="005F33E5"/>
    <w:rsid w:val="005F60AB"/>
    <w:rsid w:val="0060251F"/>
    <w:rsid w:val="00603BB4"/>
    <w:rsid w:val="00604030"/>
    <w:rsid w:val="00605B79"/>
    <w:rsid w:val="0060696D"/>
    <w:rsid w:val="00610055"/>
    <w:rsid w:val="00610463"/>
    <w:rsid w:val="00612877"/>
    <w:rsid w:val="006176C4"/>
    <w:rsid w:val="0062002A"/>
    <w:rsid w:val="00623F28"/>
    <w:rsid w:val="00624910"/>
    <w:rsid w:val="00627197"/>
    <w:rsid w:val="006307DE"/>
    <w:rsid w:val="006313B7"/>
    <w:rsid w:val="00632162"/>
    <w:rsid w:val="00633E60"/>
    <w:rsid w:val="006452BF"/>
    <w:rsid w:val="00647B6E"/>
    <w:rsid w:val="00655744"/>
    <w:rsid w:val="00656D9C"/>
    <w:rsid w:val="00657351"/>
    <w:rsid w:val="00660C7F"/>
    <w:rsid w:val="0066301D"/>
    <w:rsid w:val="0066323E"/>
    <w:rsid w:val="00664862"/>
    <w:rsid w:val="006657FC"/>
    <w:rsid w:val="00671B15"/>
    <w:rsid w:val="00674030"/>
    <w:rsid w:val="006813AF"/>
    <w:rsid w:val="00682793"/>
    <w:rsid w:val="00684798"/>
    <w:rsid w:val="0068531E"/>
    <w:rsid w:val="00686E45"/>
    <w:rsid w:val="00690625"/>
    <w:rsid w:val="00690C14"/>
    <w:rsid w:val="0069252D"/>
    <w:rsid w:val="00694701"/>
    <w:rsid w:val="0069679D"/>
    <w:rsid w:val="00696E47"/>
    <w:rsid w:val="006A1588"/>
    <w:rsid w:val="006A15BD"/>
    <w:rsid w:val="006A6138"/>
    <w:rsid w:val="006B0DC1"/>
    <w:rsid w:val="006B13E5"/>
    <w:rsid w:val="006B351A"/>
    <w:rsid w:val="006B7E88"/>
    <w:rsid w:val="006C1DB0"/>
    <w:rsid w:val="006C4FDA"/>
    <w:rsid w:val="006C7B31"/>
    <w:rsid w:val="006D189D"/>
    <w:rsid w:val="006D2BCA"/>
    <w:rsid w:val="006D4B2F"/>
    <w:rsid w:val="006D74BE"/>
    <w:rsid w:val="006E14FB"/>
    <w:rsid w:val="006E3A93"/>
    <w:rsid w:val="006E4042"/>
    <w:rsid w:val="006E5C41"/>
    <w:rsid w:val="006F01A6"/>
    <w:rsid w:val="00702831"/>
    <w:rsid w:val="00703112"/>
    <w:rsid w:val="00704CF5"/>
    <w:rsid w:val="0071272E"/>
    <w:rsid w:val="00712DC4"/>
    <w:rsid w:val="007141E9"/>
    <w:rsid w:val="007170D9"/>
    <w:rsid w:val="0071717C"/>
    <w:rsid w:val="0071744E"/>
    <w:rsid w:val="00722DD0"/>
    <w:rsid w:val="00726FB9"/>
    <w:rsid w:val="00731E49"/>
    <w:rsid w:val="00733691"/>
    <w:rsid w:val="007376A5"/>
    <w:rsid w:val="0074335E"/>
    <w:rsid w:val="00744642"/>
    <w:rsid w:val="007452FA"/>
    <w:rsid w:val="00745D57"/>
    <w:rsid w:val="00762A8A"/>
    <w:rsid w:val="00764385"/>
    <w:rsid w:val="0076562B"/>
    <w:rsid w:val="00767D0A"/>
    <w:rsid w:val="00770405"/>
    <w:rsid w:val="007827CE"/>
    <w:rsid w:val="00782F0C"/>
    <w:rsid w:val="00790C4D"/>
    <w:rsid w:val="00791184"/>
    <w:rsid w:val="00793987"/>
    <w:rsid w:val="00794BEA"/>
    <w:rsid w:val="0079639A"/>
    <w:rsid w:val="00797A13"/>
    <w:rsid w:val="007A067D"/>
    <w:rsid w:val="007A3751"/>
    <w:rsid w:val="007A4099"/>
    <w:rsid w:val="007A729F"/>
    <w:rsid w:val="007B18AC"/>
    <w:rsid w:val="007D6B5A"/>
    <w:rsid w:val="007E0A22"/>
    <w:rsid w:val="007E1DE9"/>
    <w:rsid w:val="007E74D2"/>
    <w:rsid w:val="007F5131"/>
    <w:rsid w:val="007F5D0E"/>
    <w:rsid w:val="00801BE9"/>
    <w:rsid w:val="00804C95"/>
    <w:rsid w:val="00807CFD"/>
    <w:rsid w:val="00811951"/>
    <w:rsid w:val="00812516"/>
    <w:rsid w:val="008147A8"/>
    <w:rsid w:val="008177C8"/>
    <w:rsid w:val="00820F3B"/>
    <w:rsid w:val="00822195"/>
    <w:rsid w:val="0082323D"/>
    <w:rsid w:val="0082349E"/>
    <w:rsid w:val="00823B0E"/>
    <w:rsid w:val="0083022B"/>
    <w:rsid w:val="00835CC4"/>
    <w:rsid w:val="00840E44"/>
    <w:rsid w:val="00860616"/>
    <w:rsid w:val="00861914"/>
    <w:rsid w:val="008642B3"/>
    <w:rsid w:val="00870061"/>
    <w:rsid w:val="008706E3"/>
    <w:rsid w:val="00877FBF"/>
    <w:rsid w:val="00882388"/>
    <w:rsid w:val="00882463"/>
    <w:rsid w:val="008862B5"/>
    <w:rsid w:val="00890E49"/>
    <w:rsid w:val="00891612"/>
    <w:rsid w:val="008A5E8C"/>
    <w:rsid w:val="008B053D"/>
    <w:rsid w:val="008B117A"/>
    <w:rsid w:val="008B295B"/>
    <w:rsid w:val="008C2AE4"/>
    <w:rsid w:val="008C4BC0"/>
    <w:rsid w:val="008D124B"/>
    <w:rsid w:val="008D5507"/>
    <w:rsid w:val="008D7D73"/>
    <w:rsid w:val="008E005D"/>
    <w:rsid w:val="008E040A"/>
    <w:rsid w:val="008E2872"/>
    <w:rsid w:val="008E3FCD"/>
    <w:rsid w:val="008F2691"/>
    <w:rsid w:val="008F4D1C"/>
    <w:rsid w:val="00902914"/>
    <w:rsid w:val="00906649"/>
    <w:rsid w:val="00911A3B"/>
    <w:rsid w:val="00912105"/>
    <w:rsid w:val="009126B1"/>
    <w:rsid w:val="00931060"/>
    <w:rsid w:val="00936583"/>
    <w:rsid w:val="00941B67"/>
    <w:rsid w:val="00942DED"/>
    <w:rsid w:val="00944BAF"/>
    <w:rsid w:val="00944E20"/>
    <w:rsid w:val="00946F78"/>
    <w:rsid w:val="009476B7"/>
    <w:rsid w:val="009501A8"/>
    <w:rsid w:val="00952688"/>
    <w:rsid w:val="00954C0C"/>
    <w:rsid w:val="00954C93"/>
    <w:rsid w:val="0095616B"/>
    <w:rsid w:val="00960E8A"/>
    <w:rsid w:val="00961BA8"/>
    <w:rsid w:val="00961EC2"/>
    <w:rsid w:val="00963753"/>
    <w:rsid w:val="00967072"/>
    <w:rsid w:val="00967CE6"/>
    <w:rsid w:val="009758AF"/>
    <w:rsid w:val="00983994"/>
    <w:rsid w:val="0098468F"/>
    <w:rsid w:val="00984C96"/>
    <w:rsid w:val="00990F7E"/>
    <w:rsid w:val="00992232"/>
    <w:rsid w:val="00994A05"/>
    <w:rsid w:val="00994C0C"/>
    <w:rsid w:val="009A1609"/>
    <w:rsid w:val="009A570B"/>
    <w:rsid w:val="009A6646"/>
    <w:rsid w:val="009B35CE"/>
    <w:rsid w:val="009B47D5"/>
    <w:rsid w:val="009B5316"/>
    <w:rsid w:val="009C61BE"/>
    <w:rsid w:val="009C77CB"/>
    <w:rsid w:val="009C7A59"/>
    <w:rsid w:val="009D0400"/>
    <w:rsid w:val="009D06D0"/>
    <w:rsid w:val="009D19A1"/>
    <w:rsid w:val="009D2E12"/>
    <w:rsid w:val="009E75A2"/>
    <w:rsid w:val="009F0B86"/>
    <w:rsid w:val="009F51CE"/>
    <w:rsid w:val="009F6EFC"/>
    <w:rsid w:val="009F7991"/>
    <w:rsid w:val="00A00641"/>
    <w:rsid w:val="00A035CC"/>
    <w:rsid w:val="00A06490"/>
    <w:rsid w:val="00A07F00"/>
    <w:rsid w:val="00A12B1A"/>
    <w:rsid w:val="00A2138F"/>
    <w:rsid w:val="00A24FC3"/>
    <w:rsid w:val="00A258CC"/>
    <w:rsid w:val="00A3159C"/>
    <w:rsid w:val="00A3398D"/>
    <w:rsid w:val="00A35160"/>
    <w:rsid w:val="00A379E1"/>
    <w:rsid w:val="00A40434"/>
    <w:rsid w:val="00A45616"/>
    <w:rsid w:val="00A634FE"/>
    <w:rsid w:val="00A6360C"/>
    <w:rsid w:val="00A641B3"/>
    <w:rsid w:val="00A66A4A"/>
    <w:rsid w:val="00A7590B"/>
    <w:rsid w:val="00A8205A"/>
    <w:rsid w:val="00A837F6"/>
    <w:rsid w:val="00A9049F"/>
    <w:rsid w:val="00A95015"/>
    <w:rsid w:val="00AA26D2"/>
    <w:rsid w:val="00AA542C"/>
    <w:rsid w:val="00AA5780"/>
    <w:rsid w:val="00AA7E11"/>
    <w:rsid w:val="00AA7E1F"/>
    <w:rsid w:val="00AB12CC"/>
    <w:rsid w:val="00AB3CEE"/>
    <w:rsid w:val="00AB731F"/>
    <w:rsid w:val="00AC0624"/>
    <w:rsid w:val="00AC1431"/>
    <w:rsid w:val="00AC3C8A"/>
    <w:rsid w:val="00AD33BA"/>
    <w:rsid w:val="00AD6D6C"/>
    <w:rsid w:val="00AD7FBD"/>
    <w:rsid w:val="00AE0792"/>
    <w:rsid w:val="00AE6827"/>
    <w:rsid w:val="00AE6C05"/>
    <w:rsid w:val="00AF2128"/>
    <w:rsid w:val="00AF3496"/>
    <w:rsid w:val="00AF36FB"/>
    <w:rsid w:val="00AF3C43"/>
    <w:rsid w:val="00B0125C"/>
    <w:rsid w:val="00B01FF6"/>
    <w:rsid w:val="00B02827"/>
    <w:rsid w:val="00B078C1"/>
    <w:rsid w:val="00B07ED5"/>
    <w:rsid w:val="00B07FC3"/>
    <w:rsid w:val="00B10805"/>
    <w:rsid w:val="00B10DB6"/>
    <w:rsid w:val="00B17517"/>
    <w:rsid w:val="00B22249"/>
    <w:rsid w:val="00B25837"/>
    <w:rsid w:val="00B26351"/>
    <w:rsid w:val="00B31541"/>
    <w:rsid w:val="00B4161D"/>
    <w:rsid w:val="00B4223C"/>
    <w:rsid w:val="00B43434"/>
    <w:rsid w:val="00B4382D"/>
    <w:rsid w:val="00B47FE0"/>
    <w:rsid w:val="00B50EC4"/>
    <w:rsid w:val="00B55026"/>
    <w:rsid w:val="00B6110A"/>
    <w:rsid w:val="00B62DDE"/>
    <w:rsid w:val="00B6367F"/>
    <w:rsid w:val="00B643B7"/>
    <w:rsid w:val="00B701F7"/>
    <w:rsid w:val="00B7135B"/>
    <w:rsid w:val="00B725A0"/>
    <w:rsid w:val="00B77245"/>
    <w:rsid w:val="00B77F06"/>
    <w:rsid w:val="00B831D6"/>
    <w:rsid w:val="00B85654"/>
    <w:rsid w:val="00B86152"/>
    <w:rsid w:val="00B9027A"/>
    <w:rsid w:val="00B90E00"/>
    <w:rsid w:val="00B9484D"/>
    <w:rsid w:val="00B948B0"/>
    <w:rsid w:val="00B951C7"/>
    <w:rsid w:val="00B95EFB"/>
    <w:rsid w:val="00B978FF"/>
    <w:rsid w:val="00BA2191"/>
    <w:rsid w:val="00BA23D5"/>
    <w:rsid w:val="00BA4D56"/>
    <w:rsid w:val="00BA5B21"/>
    <w:rsid w:val="00BA714F"/>
    <w:rsid w:val="00BB17B4"/>
    <w:rsid w:val="00BB250F"/>
    <w:rsid w:val="00BC2AB2"/>
    <w:rsid w:val="00BC6FCA"/>
    <w:rsid w:val="00BD0AB0"/>
    <w:rsid w:val="00BD2533"/>
    <w:rsid w:val="00BD267A"/>
    <w:rsid w:val="00BE203A"/>
    <w:rsid w:val="00BE4BCD"/>
    <w:rsid w:val="00BF3B37"/>
    <w:rsid w:val="00C00167"/>
    <w:rsid w:val="00C04FD1"/>
    <w:rsid w:val="00C0595C"/>
    <w:rsid w:val="00C07858"/>
    <w:rsid w:val="00C07F42"/>
    <w:rsid w:val="00C10B0A"/>
    <w:rsid w:val="00C16A44"/>
    <w:rsid w:val="00C17768"/>
    <w:rsid w:val="00C17EBA"/>
    <w:rsid w:val="00C21C9E"/>
    <w:rsid w:val="00C2788C"/>
    <w:rsid w:val="00C3109C"/>
    <w:rsid w:val="00C3231D"/>
    <w:rsid w:val="00C32F41"/>
    <w:rsid w:val="00C36E61"/>
    <w:rsid w:val="00C410E7"/>
    <w:rsid w:val="00C4325B"/>
    <w:rsid w:val="00C45C12"/>
    <w:rsid w:val="00C46552"/>
    <w:rsid w:val="00C46D1C"/>
    <w:rsid w:val="00C47BA2"/>
    <w:rsid w:val="00C508AB"/>
    <w:rsid w:val="00C511B6"/>
    <w:rsid w:val="00C52368"/>
    <w:rsid w:val="00C601DD"/>
    <w:rsid w:val="00C62148"/>
    <w:rsid w:val="00C6295A"/>
    <w:rsid w:val="00C638CB"/>
    <w:rsid w:val="00C652A7"/>
    <w:rsid w:val="00C6679F"/>
    <w:rsid w:val="00C71BBF"/>
    <w:rsid w:val="00C732B2"/>
    <w:rsid w:val="00C75555"/>
    <w:rsid w:val="00C76ACE"/>
    <w:rsid w:val="00C77AB2"/>
    <w:rsid w:val="00C8177C"/>
    <w:rsid w:val="00C84A52"/>
    <w:rsid w:val="00C86B0E"/>
    <w:rsid w:val="00C93183"/>
    <w:rsid w:val="00C9360F"/>
    <w:rsid w:val="00C96B95"/>
    <w:rsid w:val="00CA10E1"/>
    <w:rsid w:val="00CA2039"/>
    <w:rsid w:val="00CA63EA"/>
    <w:rsid w:val="00CB1F20"/>
    <w:rsid w:val="00CB3CFA"/>
    <w:rsid w:val="00CB4540"/>
    <w:rsid w:val="00CB4EB7"/>
    <w:rsid w:val="00CB7CD0"/>
    <w:rsid w:val="00CC05E0"/>
    <w:rsid w:val="00CD017B"/>
    <w:rsid w:val="00CD1006"/>
    <w:rsid w:val="00CD2290"/>
    <w:rsid w:val="00CD2B35"/>
    <w:rsid w:val="00CD3DB1"/>
    <w:rsid w:val="00CD4296"/>
    <w:rsid w:val="00CD5ECE"/>
    <w:rsid w:val="00CD7B0F"/>
    <w:rsid w:val="00CE1640"/>
    <w:rsid w:val="00CE2648"/>
    <w:rsid w:val="00CE6EC9"/>
    <w:rsid w:val="00CF0A10"/>
    <w:rsid w:val="00CF1B41"/>
    <w:rsid w:val="00CF3346"/>
    <w:rsid w:val="00CF5BEC"/>
    <w:rsid w:val="00CF64CD"/>
    <w:rsid w:val="00D01911"/>
    <w:rsid w:val="00D06D97"/>
    <w:rsid w:val="00D109C7"/>
    <w:rsid w:val="00D11916"/>
    <w:rsid w:val="00D149B7"/>
    <w:rsid w:val="00D215FD"/>
    <w:rsid w:val="00D24BD6"/>
    <w:rsid w:val="00D26BB7"/>
    <w:rsid w:val="00D300C9"/>
    <w:rsid w:val="00D307B3"/>
    <w:rsid w:val="00D32439"/>
    <w:rsid w:val="00D32F51"/>
    <w:rsid w:val="00D3524A"/>
    <w:rsid w:val="00D37F90"/>
    <w:rsid w:val="00D467B6"/>
    <w:rsid w:val="00D47014"/>
    <w:rsid w:val="00D5513A"/>
    <w:rsid w:val="00D57BE4"/>
    <w:rsid w:val="00D642F9"/>
    <w:rsid w:val="00D721BE"/>
    <w:rsid w:val="00D73297"/>
    <w:rsid w:val="00D80A13"/>
    <w:rsid w:val="00D832C8"/>
    <w:rsid w:val="00D8554A"/>
    <w:rsid w:val="00D9204E"/>
    <w:rsid w:val="00D94B7A"/>
    <w:rsid w:val="00DA1A6E"/>
    <w:rsid w:val="00DA48EA"/>
    <w:rsid w:val="00DA62CE"/>
    <w:rsid w:val="00DA7EAD"/>
    <w:rsid w:val="00DB0089"/>
    <w:rsid w:val="00DB06E2"/>
    <w:rsid w:val="00DB195A"/>
    <w:rsid w:val="00DB1F9F"/>
    <w:rsid w:val="00DB7192"/>
    <w:rsid w:val="00DC05CF"/>
    <w:rsid w:val="00DC349B"/>
    <w:rsid w:val="00DC3D57"/>
    <w:rsid w:val="00DC7EB4"/>
    <w:rsid w:val="00DD0601"/>
    <w:rsid w:val="00DD5876"/>
    <w:rsid w:val="00DE35EA"/>
    <w:rsid w:val="00DE48EF"/>
    <w:rsid w:val="00DE6FF6"/>
    <w:rsid w:val="00DE7228"/>
    <w:rsid w:val="00DF3307"/>
    <w:rsid w:val="00DF4C58"/>
    <w:rsid w:val="00E0087C"/>
    <w:rsid w:val="00E01AAC"/>
    <w:rsid w:val="00E0507F"/>
    <w:rsid w:val="00E13497"/>
    <w:rsid w:val="00E13EB0"/>
    <w:rsid w:val="00E166FE"/>
    <w:rsid w:val="00E213C5"/>
    <w:rsid w:val="00E234F7"/>
    <w:rsid w:val="00E2383A"/>
    <w:rsid w:val="00E3112A"/>
    <w:rsid w:val="00E32D20"/>
    <w:rsid w:val="00E41F36"/>
    <w:rsid w:val="00E45563"/>
    <w:rsid w:val="00E46358"/>
    <w:rsid w:val="00E5132E"/>
    <w:rsid w:val="00E5328C"/>
    <w:rsid w:val="00E618A8"/>
    <w:rsid w:val="00E636CF"/>
    <w:rsid w:val="00E66EE4"/>
    <w:rsid w:val="00E67031"/>
    <w:rsid w:val="00E715FD"/>
    <w:rsid w:val="00E7168F"/>
    <w:rsid w:val="00E72533"/>
    <w:rsid w:val="00E72A81"/>
    <w:rsid w:val="00E76078"/>
    <w:rsid w:val="00E77E0C"/>
    <w:rsid w:val="00E80DA2"/>
    <w:rsid w:val="00E85A2D"/>
    <w:rsid w:val="00E919BF"/>
    <w:rsid w:val="00E91D06"/>
    <w:rsid w:val="00E97043"/>
    <w:rsid w:val="00EA0C4A"/>
    <w:rsid w:val="00EA597F"/>
    <w:rsid w:val="00EB439E"/>
    <w:rsid w:val="00EB45A4"/>
    <w:rsid w:val="00EB565F"/>
    <w:rsid w:val="00EC1C06"/>
    <w:rsid w:val="00EC262E"/>
    <w:rsid w:val="00EC50F2"/>
    <w:rsid w:val="00EC5C1D"/>
    <w:rsid w:val="00EC67A0"/>
    <w:rsid w:val="00EC73BF"/>
    <w:rsid w:val="00ED2F37"/>
    <w:rsid w:val="00ED3067"/>
    <w:rsid w:val="00ED3F49"/>
    <w:rsid w:val="00ED58D0"/>
    <w:rsid w:val="00ED77E0"/>
    <w:rsid w:val="00EE0E88"/>
    <w:rsid w:val="00EE21B1"/>
    <w:rsid w:val="00EE56D2"/>
    <w:rsid w:val="00EE6358"/>
    <w:rsid w:val="00EE63A7"/>
    <w:rsid w:val="00EE64CD"/>
    <w:rsid w:val="00EE72C0"/>
    <w:rsid w:val="00EF1CB4"/>
    <w:rsid w:val="00EF2C92"/>
    <w:rsid w:val="00EF4AA3"/>
    <w:rsid w:val="00F018BD"/>
    <w:rsid w:val="00F02EEC"/>
    <w:rsid w:val="00F035F4"/>
    <w:rsid w:val="00F062D5"/>
    <w:rsid w:val="00F0638B"/>
    <w:rsid w:val="00F1469E"/>
    <w:rsid w:val="00F15094"/>
    <w:rsid w:val="00F16997"/>
    <w:rsid w:val="00F2553D"/>
    <w:rsid w:val="00F3380E"/>
    <w:rsid w:val="00F34135"/>
    <w:rsid w:val="00F42D1F"/>
    <w:rsid w:val="00F44625"/>
    <w:rsid w:val="00F44A72"/>
    <w:rsid w:val="00F52219"/>
    <w:rsid w:val="00F53A10"/>
    <w:rsid w:val="00F55110"/>
    <w:rsid w:val="00F61314"/>
    <w:rsid w:val="00F656B9"/>
    <w:rsid w:val="00F66DC4"/>
    <w:rsid w:val="00F75973"/>
    <w:rsid w:val="00F80169"/>
    <w:rsid w:val="00F8028C"/>
    <w:rsid w:val="00F8212D"/>
    <w:rsid w:val="00F83113"/>
    <w:rsid w:val="00F877A3"/>
    <w:rsid w:val="00F91B32"/>
    <w:rsid w:val="00F95D6D"/>
    <w:rsid w:val="00F96A38"/>
    <w:rsid w:val="00FA27AC"/>
    <w:rsid w:val="00FA79FF"/>
    <w:rsid w:val="00FC0AEE"/>
    <w:rsid w:val="00FC6599"/>
    <w:rsid w:val="00FC6C55"/>
    <w:rsid w:val="00FD3F62"/>
    <w:rsid w:val="00FD6D95"/>
    <w:rsid w:val="00FE7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line="264" w:lineRule="auto"/>
      </w:pPr>
    </w:pPrDefault>
  </w:docDefaults>
  <w:latentStyles w:defLockedState="0" w:defUIPriority="0" w:defSemiHidden="0" w:defUnhideWhenUsed="0" w:defQFormat="0" w:count="276">
    <w:lsdException w:name="Normal" w:qFormat="1"/>
    <w:lsdException w:name="heading 1" w:uiPriority="3" w:qFormat="1"/>
    <w:lsdException w:name="heading 2" w:uiPriority="4" w:qFormat="1"/>
    <w:lsdException w:name="heading 3" w:qFormat="1"/>
    <w:lsdException w:name="heading 4" w:qFormat="1"/>
    <w:lsdException w:name="heading 5" w:qFormat="1"/>
    <w:lsdException w:name="Normal Indent" w:uiPriority="8"/>
    <w:lsdException w:name="footnote text" w:uiPriority="8"/>
    <w:lsdException w:name="header" w:uiPriority="99"/>
    <w:lsdException w:name="index heading" w:uiPriority="8"/>
    <w:lsdException w:name="caption" w:semiHidden="1" w:uiPriority="8" w:unhideWhenUsed="1" w:qFormat="1"/>
    <w:lsdException w:name="table of figures" w:uiPriority="8"/>
    <w:lsdException w:name="envelope address" w:uiPriority="8"/>
    <w:lsdException w:name="envelope return" w:uiPriority="8"/>
    <w:lsdException w:name="footnote reference" w:uiPriority="8"/>
    <w:lsdException w:name="line number" w:uiPriority="8"/>
    <w:lsdException w:name="page number" w:uiPriority="8"/>
    <w:lsdException w:name="endnote reference" w:uiPriority="8"/>
    <w:lsdException w:name="endnote text" w:uiPriority="8"/>
    <w:lsdException w:name="table of authorities" w:uiPriority="8"/>
    <w:lsdException w:name="macro" w:uiPriority="8"/>
    <w:lsdException w:name="toa heading" w:uiPriority="8"/>
    <w:lsdException w:name="List" w:uiPriority="8"/>
    <w:lsdException w:name="List Bullet" w:uiPriority="2" w:qFormat="1"/>
    <w:lsdException w:name="List Number" w:uiPriority="8"/>
    <w:lsdException w:name="List 2" w:uiPriority="8"/>
    <w:lsdException w:name="List 3" w:uiPriority="8"/>
    <w:lsdException w:name="List 4" w:uiPriority="8"/>
    <w:lsdException w:name="List 5" w:uiPriority="8"/>
    <w:lsdException w:name="List Number 2" w:uiPriority="8"/>
    <w:lsdException w:name="List Number 3" w:uiPriority="8"/>
    <w:lsdException w:name="List Number 4" w:uiPriority="8"/>
    <w:lsdException w:name="List Number 5" w:uiPriority="8"/>
    <w:lsdException w:name="Closing" w:uiPriority="8"/>
    <w:lsdException w:name="Signature" w:uiPriority="8"/>
    <w:lsdException w:name="Body Text" w:uiPriority="8"/>
    <w:lsdException w:name="Body Text Indent" w:uiPriority="8"/>
    <w:lsdException w:name="List Continue" w:uiPriority="8"/>
    <w:lsdException w:name="List Continue 2" w:uiPriority="8"/>
    <w:lsdException w:name="List Continue 3" w:uiPriority="8"/>
    <w:lsdException w:name="List Continue 4" w:uiPriority="8"/>
    <w:lsdException w:name="List Continue 5" w:uiPriority="8"/>
    <w:lsdException w:name="Message Header" w:uiPriority="8"/>
    <w:lsdException w:name="Subtitle" w:uiPriority="8"/>
    <w:lsdException w:name="Salutation" w:uiPriority="8"/>
    <w:lsdException w:name="Date" w:uiPriority="8"/>
    <w:lsdException w:name="Body Text First Indent" w:uiPriority="8"/>
    <w:lsdException w:name="Body Text First Indent 2" w:uiPriority="8"/>
    <w:lsdException w:name="Note Heading" w:uiPriority="8"/>
    <w:lsdException w:name="Body Text 2" w:uiPriority="8"/>
    <w:lsdException w:name="Body Text 3" w:uiPriority="8"/>
    <w:lsdException w:name="Body Text Indent 2" w:uiPriority="8"/>
    <w:lsdException w:name="Body Text Indent 3" w:uiPriority="8"/>
    <w:lsdException w:name="Block Text" w:uiPriority="8"/>
    <w:lsdException w:name="Hyperlink" w:uiPriority="8"/>
    <w:lsdException w:name="FollowedHyperlink" w:uiPriority="8"/>
    <w:lsdException w:name="Strong" w:uiPriority="22" w:qFormat="1"/>
    <w:lsdException w:name="Emphasis" w:uiPriority="8" w:qFormat="1"/>
    <w:lsdException w:name="Document Map" w:uiPriority="8"/>
    <w:lsdException w:name="Plain Text" w:uiPriority="8"/>
    <w:lsdException w:name="E-mail Signature" w:uiPriority="8"/>
    <w:lsdException w:name="Normal (Web)" w:uiPriority="8"/>
    <w:lsdException w:name="HTML Acronym" w:uiPriority="8"/>
    <w:lsdException w:name="HTML Address" w:uiPriority="8"/>
    <w:lsdException w:name="HTML Cite" w:uiPriority="8"/>
    <w:lsdException w:name="HTML Code" w:uiPriority="8"/>
    <w:lsdException w:name="HTML Definition" w:uiPriority="8"/>
    <w:lsdException w:name="HTML Keyboard" w:uiPriority="8"/>
    <w:lsdException w:name="HTML Preformatted" w:uiPriority="8"/>
    <w:lsdException w:name="HTML Sample" w:uiPriority="8"/>
    <w:lsdException w:name="HTML Typewriter" w:uiPriority="8"/>
    <w:lsdException w:name="HTML Variable" w:uiPriority="8"/>
    <w:lsdException w:name="annotation subject" w:uiPriority="8"/>
    <w:lsdException w:name="Balloon Text" w:uiPriority="8"/>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37" w:qFormat="1"/>
    <w:lsdException w:name="Intense Quote" w:uiPriority="3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7"/>
    <w:lsdException w:name="Intense Emphasis" w:uiPriority="29"/>
    <w:lsdException w:name="Subtle Reference" w:uiPriority="39"/>
    <w:lsdException w:name="Intense Reference" w:uiPriority="40"/>
    <w:lsdException w:name="Book Title" w:uiPriority="41" w:qFormat="1"/>
    <w:lsdException w:name="Bibliography" w:semiHidden="1" w:uiPriority="45" w:unhideWhenUsed="1"/>
    <w:lsdException w:name="TOC Heading" w:semiHidden="1" w:uiPriority="47" w:unhideWhenUsed="1" w:qFormat="1"/>
  </w:latentStyles>
  <w:style w:type="paragraph" w:default="1" w:styleId="Normal">
    <w:name w:val="Normal"/>
    <w:qFormat/>
    <w:rsid w:val="003647D8"/>
    <w:rPr>
      <w:sz w:val="24"/>
      <w:szCs w:val="24"/>
    </w:rPr>
  </w:style>
  <w:style w:type="paragraph" w:styleId="Heading1">
    <w:name w:val="heading 1"/>
    <w:basedOn w:val="Normal"/>
    <w:next w:val="Normal"/>
    <w:uiPriority w:val="3"/>
    <w:qFormat/>
    <w:rsid w:val="00327493"/>
    <w:pPr>
      <w:keepNext/>
      <w:numPr>
        <w:numId w:val="14"/>
      </w:numPr>
      <w:spacing w:after="240"/>
      <w:jc w:val="center"/>
      <w:outlineLvl w:val="0"/>
    </w:pPr>
    <w:rPr>
      <w:rFonts w:cs="Arial"/>
      <w:b/>
      <w:bCs/>
      <w:smallCaps/>
      <w:kern w:val="28"/>
      <w:szCs w:val="32"/>
    </w:rPr>
  </w:style>
  <w:style w:type="paragraph" w:styleId="Heading2">
    <w:name w:val="heading 2"/>
    <w:basedOn w:val="Normal"/>
    <w:next w:val="Normal"/>
    <w:uiPriority w:val="4"/>
    <w:qFormat/>
    <w:rsid w:val="00327493"/>
    <w:pPr>
      <w:keepNext/>
      <w:numPr>
        <w:ilvl w:val="1"/>
        <w:numId w:val="14"/>
      </w:numPr>
      <w:spacing w:after="240"/>
      <w:jc w:val="center"/>
      <w:outlineLvl w:val="1"/>
    </w:pPr>
    <w:rPr>
      <w:rFonts w:cs="Arial"/>
      <w:b/>
      <w:bCs/>
      <w:iCs/>
      <w:szCs w:val="28"/>
    </w:rPr>
  </w:style>
  <w:style w:type="paragraph" w:styleId="Heading3">
    <w:name w:val="heading 3"/>
    <w:basedOn w:val="Normal"/>
    <w:next w:val="Normal"/>
    <w:uiPriority w:val="5"/>
    <w:qFormat/>
    <w:rsid w:val="00327493"/>
    <w:pPr>
      <w:keepNext/>
      <w:spacing w:after="240"/>
      <w:outlineLvl w:val="2"/>
    </w:pPr>
    <w:rPr>
      <w:rFonts w:cs="Arial"/>
      <w:b/>
      <w:bCs/>
      <w:szCs w:val="26"/>
    </w:rPr>
  </w:style>
  <w:style w:type="paragraph" w:styleId="Heading4">
    <w:name w:val="heading 4"/>
    <w:basedOn w:val="Normal"/>
    <w:next w:val="Normal"/>
    <w:uiPriority w:val="6"/>
    <w:qFormat/>
    <w:rsid w:val="00327493"/>
    <w:pPr>
      <w:keepNext/>
      <w:spacing w:after="240"/>
      <w:outlineLvl w:val="3"/>
    </w:pPr>
    <w:rPr>
      <w:b/>
      <w:bCs/>
      <w:i/>
      <w:szCs w:val="28"/>
    </w:rPr>
  </w:style>
  <w:style w:type="paragraph" w:styleId="Heading5">
    <w:name w:val="heading 5"/>
    <w:basedOn w:val="Normal"/>
    <w:next w:val="Normal"/>
    <w:uiPriority w:val="7"/>
    <w:qFormat/>
    <w:rsid w:val="00327493"/>
    <w:pPr>
      <w:keepNext/>
      <w:spacing w:after="240"/>
      <w:outlineLvl w:val="4"/>
    </w:pPr>
    <w:rPr>
      <w:bCs/>
      <w:i/>
      <w:iCs/>
      <w:szCs w:val="26"/>
    </w:rPr>
  </w:style>
  <w:style w:type="paragraph" w:styleId="Heading6">
    <w:name w:val="heading 6"/>
    <w:basedOn w:val="Normal"/>
    <w:next w:val="Normal"/>
    <w:uiPriority w:val="8"/>
    <w:rsid w:val="00327493"/>
    <w:pPr>
      <w:outlineLvl w:val="5"/>
    </w:pPr>
    <w:rPr>
      <w:bCs/>
      <w:szCs w:val="22"/>
    </w:rPr>
  </w:style>
  <w:style w:type="paragraph" w:styleId="Heading7">
    <w:name w:val="heading 7"/>
    <w:basedOn w:val="Normal"/>
    <w:next w:val="Normal"/>
    <w:uiPriority w:val="8"/>
    <w:rsid w:val="00327493"/>
    <w:pPr>
      <w:outlineLvl w:val="6"/>
    </w:pPr>
  </w:style>
  <w:style w:type="paragraph" w:styleId="Heading8">
    <w:name w:val="heading 8"/>
    <w:basedOn w:val="Normal"/>
    <w:next w:val="Normal"/>
    <w:uiPriority w:val="8"/>
    <w:rsid w:val="00327493"/>
    <w:pPr>
      <w:outlineLvl w:val="7"/>
    </w:pPr>
    <w:rPr>
      <w:iCs/>
    </w:rPr>
  </w:style>
  <w:style w:type="paragraph" w:styleId="Heading9">
    <w:name w:val="heading 9"/>
    <w:basedOn w:val="Normal"/>
    <w:next w:val="Normal"/>
    <w:uiPriority w:val="8"/>
    <w:rsid w:val="0032749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7493"/>
    <w:pPr>
      <w:tabs>
        <w:tab w:val="center" w:pos="4320"/>
        <w:tab w:val="right" w:pos="8640"/>
      </w:tabs>
    </w:pPr>
  </w:style>
  <w:style w:type="paragraph" w:styleId="FootnoteText">
    <w:name w:val="footnote text"/>
    <w:basedOn w:val="Normal"/>
    <w:link w:val="FootnoteTextChar"/>
    <w:uiPriority w:val="8"/>
    <w:rsid w:val="00327493"/>
    <w:pPr>
      <w:spacing w:after="200"/>
    </w:pPr>
    <w:rPr>
      <w:sz w:val="20"/>
      <w:szCs w:val="20"/>
    </w:rPr>
  </w:style>
  <w:style w:type="paragraph" w:customStyle="1" w:styleId="ParagraphNumbering">
    <w:name w:val="Paragraph Numbering"/>
    <w:basedOn w:val="Normal"/>
    <w:link w:val="ParagraphNumberingChar"/>
    <w:uiPriority w:val="1"/>
    <w:qFormat/>
    <w:rsid w:val="00952688"/>
    <w:pPr>
      <w:numPr>
        <w:numId w:val="21"/>
      </w:numPr>
      <w:spacing w:after="240"/>
    </w:pPr>
  </w:style>
  <w:style w:type="paragraph" w:styleId="Footer">
    <w:name w:val="footer"/>
    <w:basedOn w:val="Normal"/>
    <w:uiPriority w:val="8"/>
    <w:rsid w:val="00327493"/>
    <w:pPr>
      <w:tabs>
        <w:tab w:val="center" w:pos="4320"/>
        <w:tab w:val="right" w:pos="8640"/>
      </w:tabs>
    </w:pPr>
  </w:style>
  <w:style w:type="character" w:styleId="FootnoteReference">
    <w:name w:val="footnote reference"/>
    <w:basedOn w:val="DefaultParagraphFont"/>
    <w:uiPriority w:val="8"/>
    <w:rsid w:val="00327493"/>
    <w:rPr>
      <w:sz w:val="20"/>
      <w:vertAlign w:val="superscript"/>
    </w:rPr>
  </w:style>
  <w:style w:type="paragraph" w:customStyle="1" w:styleId="Appendix">
    <w:name w:val="Appendix"/>
    <w:basedOn w:val="Normal"/>
    <w:qFormat/>
    <w:rsid w:val="00327493"/>
    <w:pPr>
      <w:jc w:val="center"/>
    </w:pPr>
    <w:rPr>
      <w:b/>
    </w:rPr>
  </w:style>
  <w:style w:type="paragraph" w:styleId="ListBullet">
    <w:name w:val="List Bullet"/>
    <w:basedOn w:val="Normal"/>
    <w:uiPriority w:val="2"/>
    <w:qFormat/>
    <w:rsid w:val="00327493"/>
    <w:pPr>
      <w:numPr>
        <w:numId w:val="15"/>
      </w:numPr>
      <w:spacing w:after="240"/>
    </w:pPr>
  </w:style>
  <w:style w:type="paragraph" w:styleId="TOC1">
    <w:name w:val="toc 1"/>
    <w:basedOn w:val="Normal"/>
    <w:next w:val="Normal"/>
    <w:uiPriority w:val="8"/>
    <w:rsid w:val="00327493"/>
  </w:style>
  <w:style w:type="paragraph" w:styleId="TOC2">
    <w:name w:val="toc 2"/>
    <w:basedOn w:val="Normal"/>
    <w:next w:val="Normal"/>
    <w:uiPriority w:val="8"/>
    <w:rsid w:val="00327493"/>
    <w:pPr>
      <w:ind w:left="240"/>
    </w:pPr>
  </w:style>
  <w:style w:type="paragraph" w:styleId="TOC3">
    <w:name w:val="toc 3"/>
    <w:basedOn w:val="Normal"/>
    <w:next w:val="Normal"/>
    <w:uiPriority w:val="8"/>
    <w:rsid w:val="00327493"/>
    <w:pPr>
      <w:ind w:left="480"/>
    </w:pPr>
  </w:style>
  <w:style w:type="paragraph" w:styleId="TOC4">
    <w:name w:val="toc 4"/>
    <w:basedOn w:val="Normal"/>
    <w:next w:val="Normal"/>
    <w:uiPriority w:val="8"/>
    <w:rsid w:val="00327493"/>
    <w:pPr>
      <w:ind w:left="720"/>
    </w:pPr>
  </w:style>
  <w:style w:type="paragraph" w:styleId="TOC5">
    <w:name w:val="toc 5"/>
    <w:basedOn w:val="Normal"/>
    <w:next w:val="Normal"/>
    <w:uiPriority w:val="8"/>
    <w:rsid w:val="00327493"/>
    <w:pPr>
      <w:ind w:left="960"/>
    </w:pPr>
  </w:style>
  <w:style w:type="paragraph" w:styleId="TOC6">
    <w:name w:val="toc 6"/>
    <w:basedOn w:val="Normal"/>
    <w:next w:val="Normal"/>
    <w:uiPriority w:val="8"/>
    <w:rsid w:val="00327493"/>
    <w:pPr>
      <w:ind w:left="1200"/>
    </w:pPr>
  </w:style>
  <w:style w:type="paragraph" w:styleId="TOC7">
    <w:name w:val="toc 7"/>
    <w:basedOn w:val="Normal"/>
    <w:next w:val="Normal"/>
    <w:uiPriority w:val="8"/>
    <w:rsid w:val="00327493"/>
    <w:pPr>
      <w:ind w:left="1440"/>
    </w:pPr>
  </w:style>
  <w:style w:type="paragraph" w:styleId="TOC8">
    <w:name w:val="toc 8"/>
    <w:basedOn w:val="Normal"/>
    <w:next w:val="Normal"/>
    <w:uiPriority w:val="8"/>
    <w:rsid w:val="00327493"/>
    <w:pPr>
      <w:ind w:left="1680"/>
    </w:pPr>
  </w:style>
  <w:style w:type="paragraph" w:styleId="TOC9">
    <w:name w:val="toc 9"/>
    <w:basedOn w:val="Normal"/>
    <w:next w:val="Normal"/>
    <w:uiPriority w:val="8"/>
    <w:rsid w:val="00327493"/>
    <w:pPr>
      <w:ind w:left="1920"/>
    </w:pPr>
  </w:style>
  <w:style w:type="paragraph" w:styleId="Index1">
    <w:name w:val="index 1"/>
    <w:basedOn w:val="Normal"/>
    <w:next w:val="Normal"/>
    <w:uiPriority w:val="8"/>
    <w:rsid w:val="00327493"/>
    <w:pPr>
      <w:ind w:left="240" w:hanging="240"/>
    </w:pPr>
  </w:style>
  <w:style w:type="paragraph" w:styleId="Index2">
    <w:name w:val="index 2"/>
    <w:basedOn w:val="Normal"/>
    <w:next w:val="Normal"/>
    <w:uiPriority w:val="8"/>
    <w:rsid w:val="00327493"/>
    <w:pPr>
      <w:ind w:left="480" w:hanging="240"/>
    </w:pPr>
  </w:style>
  <w:style w:type="paragraph" w:styleId="Index3">
    <w:name w:val="index 3"/>
    <w:basedOn w:val="Normal"/>
    <w:next w:val="Normal"/>
    <w:uiPriority w:val="8"/>
    <w:rsid w:val="00327493"/>
    <w:pPr>
      <w:ind w:left="720" w:hanging="240"/>
    </w:pPr>
  </w:style>
  <w:style w:type="paragraph" w:styleId="Index4">
    <w:name w:val="index 4"/>
    <w:basedOn w:val="Normal"/>
    <w:next w:val="Normal"/>
    <w:uiPriority w:val="8"/>
    <w:rsid w:val="00327493"/>
    <w:pPr>
      <w:ind w:left="960" w:hanging="240"/>
    </w:pPr>
  </w:style>
  <w:style w:type="paragraph" w:styleId="Index5">
    <w:name w:val="index 5"/>
    <w:basedOn w:val="Normal"/>
    <w:next w:val="Normal"/>
    <w:uiPriority w:val="8"/>
    <w:rsid w:val="00327493"/>
    <w:pPr>
      <w:ind w:left="1200" w:hanging="240"/>
    </w:pPr>
  </w:style>
  <w:style w:type="paragraph" w:styleId="Index6">
    <w:name w:val="index 6"/>
    <w:basedOn w:val="Normal"/>
    <w:next w:val="Normal"/>
    <w:uiPriority w:val="8"/>
    <w:rsid w:val="00327493"/>
    <w:pPr>
      <w:ind w:left="1440" w:hanging="240"/>
    </w:pPr>
  </w:style>
  <w:style w:type="paragraph" w:styleId="Index7">
    <w:name w:val="index 7"/>
    <w:basedOn w:val="Normal"/>
    <w:next w:val="Normal"/>
    <w:uiPriority w:val="8"/>
    <w:rsid w:val="00327493"/>
    <w:pPr>
      <w:ind w:left="1680" w:hanging="240"/>
    </w:pPr>
  </w:style>
  <w:style w:type="paragraph" w:styleId="Index8">
    <w:name w:val="index 8"/>
    <w:basedOn w:val="Normal"/>
    <w:next w:val="Normal"/>
    <w:uiPriority w:val="8"/>
    <w:rsid w:val="00327493"/>
    <w:pPr>
      <w:ind w:left="1920" w:hanging="240"/>
    </w:pPr>
  </w:style>
  <w:style w:type="paragraph" w:styleId="Index9">
    <w:name w:val="index 9"/>
    <w:basedOn w:val="Normal"/>
    <w:next w:val="Normal"/>
    <w:uiPriority w:val="8"/>
    <w:rsid w:val="00327493"/>
    <w:pPr>
      <w:ind w:left="2160" w:hanging="240"/>
    </w:pPr>
  </w:style>
  <w:style w:type="paragraph" w:styleId="ListBullet2">
    <w:name w:val="List Bullet 2"/>
    <w:basedOn w:val="Normal"/>
    <w:uiPriority w:val="8"/>
    <w:rsid w:val="00327493"/>
    <w:pPr>
      <w:numPr>
        <w:numId w:val="16"/>
      </w:numPr>
    </w:pPr>
  </w:style>
  <w:style w:type="paragraph" w:styleId="ListBullet3">
    <w:name w:val="List Bullet 3"/>
    <w:basedOn w:val="Normal"/>
    <w:uiPriority w:val="8"/>
    <w:rsid w:val="00327493"/>
    <w:pPr>
      <w:numPr>
        <w:numId w:val="17"/>
      </w:numPr>
    </w:pPr>
  </w:style>
  <w:style w:type="paragraph" w:styleId="ListBullet4">
    <w:name w:val="List Bullet 4"/>
    <w:basedOn w:val="Normal"/>
    <w:uiPriority w:val="8"/>
    <w:rsid w:val="00327493"/>
    <w:pPr>
      <w:numPr>
        <w:numId w:val="18"/>
      </w:numPr>
    </w:pPr>
  </w:style>
  <w:style w:type="paragraph" w:styleId="ListBullet5">
    <w:name w:val="List Bullet 5"/>
    <w:basedOn w:val="Normal"/>
    <w:uiPriority w:val="8"/>
    <w:rsid w:val="00327493"/>
    <w:pPr>
      <w:numPr>
        <w:numId w:val="19"/>
      </w:numPr>
    </w:pPr>
  </w:style>
  <w:style w:type="paragraph" w:styleId="Title">
    <w:name w:val="Title"/>
    <w:basedOn w:val="Normal"/>
    <w:uiPriority w:val="8"/>
    <w:rsid w:val="00327493"/>
    <w:pPr>
      <w:spacing w:before="240" w:after="60"/>
      <w:jc w:val="center"/>
      <w:outlineLvl w:val="0"/>
    </w:pPr>
    <w:rPr>
      <w:rFonts w:ascii="Arial" w:hAnsi="Arial" w:cs="Arial"/>
      <w:b/>
      <w:bCs/>
      <w:kern w:val="28"/>
      <w:sz w:val="32"/>
      <w:szCs w:val="32"/>
    </w:rPr>
  </w:style>
  <w:style w:type="paragraph" w:customStyle="1" w:styleId="Indent">
    <w:name w:val="Indent"/>
    <w:basedOn w:val="Normal"/>
    <w:uiPriority w:val="8"/>
    <w:qFormat/>
    <w:rsid w:val="00327493"/>
    <w:pPr>
      <w:ind w:left="720" w:hanging="720"/>
    </w:pPr>
  </w:style>
  <w:style w:type="paragraph" w:customStyle="1" w:styleId="UnNumberedHeading1">
    <w:name w:val="UnNumbered Heading 1"/>
    <w:basedOn w:val="Normal"/>
    <w:next w:val="Normal"/>
    <w:uiPriority w:val="8"/>
    <w:rsid w:val="00327493"/>
    <w:pPr>
      <w:jc w:val="center"/>
    </w:pPr>
    <w:rPr>
      <w:b/>
      <w:smallCaps/>
    </w:rPr>
  </w:style>
  <w:style w:type="character" w:customStyle="1" w:styleId="HeaderChar">
    <w:name w:val="Header Char"/>
    <w:basedOn w:val="DefaultParagraphFont"/>
    <w:link w:val="Header"/>
    <w:uiPriority w:val="99"/>
    <w:rsid w:val="00492BC3"/>
    <w:rPr>
      <w:sz w:val="24"/>
      <w:szCs w:val="24"/>
    </w:rPr>
  </w:style>
  <w:style w:type="paragraph" w:styleId="ListParagraph">
    <w:name w:val="List Paragraph"/>
    <w:basedOn w:val="Normal"/>
    <w:uiPriority w:val="99"/>
    <w:qFormat/>
    <w:rsid w:val="005E43E2"/>
    <w:pPr>
      <w:ind w:left="720"/>
      <w:contextualSpacing/>
    </w:pPr>
  </w:style>
  <w:style w:type="paragraph" w:styleId="BodyText">
    <w:name w:val="Body Text"/>
    <w:basedOn w:val="Normal"/>
    <w:link w:val="BodyTextChar"/>
    <w:uiPriority w:val="8"/>
    <w:rsid w:val="00A9049F"/>
    <w:pPr>
      <w:spacing w:after="120"/>
    </w:pPr>
  </w:style>
  <w:style w:type="character" w:customStyle="1" w:styleId="BodyTextChar">
    <w:name w:val="Body Text Char"/>
    <w:basedOn w:val="DefaultParagraphFont"/>
    <w:link w:val="BodyText"/>
    <w:uiPriority w:val="8"/>
    <w:rsid w:val="00A9049F"/>
    <w:rPr>
      <w:sz w:val="24"/>
      <w:szCs w:val="24"/>
    </w:rPr>
  </w:style>
  <w:style w:type="paragraph" w:styleId="ListNumber">
    <w:name w:val="List Number"/>
    <w:basedOn w:val="Normal"/>
    <w:uiPriority w:val="8"/>
    <w:rsid w:val="00C410E7"/>
    <w:pPr>
      <w:numPr>
        <w:numId w:val="8"/>
      </w:numPr>
      <w:contextualSpacing/>
    </w:pPr>
  </w:style>
  <w:style w:type="character" w:styleId="Strong">
    <w:name w:val="Strong"/>
    <w:basedOn w:val="DefaultParagraphFont"/>
    <w:uiPriority w:val="22"/>
    <w:qFormat/>
    <w:rsid w:val="00183CEA"/>
    <w:rPr>
      <w:b/>
      <w:bCs/>
    </w:rPr>
  </w:style>
  <w:style w:type="paragraph" w:customStyle="1" w:styleId="center1">
    <w:name w:val="center1"/>
    <w:basedOn w:val="Normal"/>
    <w:rsid w:val="00183CEA"/>
    <w:pPr>
      <w:spacing w:before="60" w:after="45" w:line="240" w:lineRule="auto"/>
      <w:ind w:right="60"/>
      <w:jc w:val="center"/>
    </w:pPr>
    <w:rPr>
      <w:rFonts w:ascii="Verdana" w:eastAsia="Times New Roman" w:hAnsi="Verdana"/>
    </w:rPr>
  </w:style>
  <w:style w:type="character" w:customStyle="1" w:styleId="ParagraphNumberingChar">
    <w:name w:val="Paragraph Numbering Char"/>
    <w:basedOn w:val="DefaultParagraphFont"/>
    <w:link w:val="ParagraphNumbering"/>
    <w:uiPriority w:val="1"/>
    <w:rsid w:val="006313B7"/>
    <w:rPr>
      <w:sz w:val="24"/>
      <w:szCs w:val="24"/>
    </w:rPr>
  </w:style>
  <w:style w:type="character" w:styleId="CommentReference">
    <w:name w:val="annotation reference"/>
    <w:basedOn w:val="DefaultParagraphFont"/>
    <w:rsid w:val="006B13E5"/>
    <w:rPr>
      <w:sz w:val="16"/>
      <w:szCs w:val="16"/>
    </w:rPr>
  </w:style>
  <w:style w:type="paragraph" w:styleId="CommentText">
    <w:name w:val="annotation text"/>
    <w:basedOn w:val="Normal"/>
    <w:link w:val="CommentTextChar"/>
    <w:rsid w:val="006B13E5"/>
    <w:pPr>
      <w:spacing w:line="240" w:lineRule="auto"/>
    </w:pPr>
    <w:rPr>
      <w:rFonts w:eastAsia="Times New Roman"/>
      <w:sz w:val="20"/>
      <w:szCs w:val="20"/>
    </w:rPr>
  </w:style>
  <w:style w:type="character" w:customStyle="1" w:styleId="CommentTextChar">
    <w:name w:val="Comment Text Char"/>
    <w:basedOn w:val="DefaultParagraphFont"/>
    <w:link w:val="CommentText"/>
    <w:rsid w:val="006B13E5"/>
    <w:rPr>
      <w:rFonts w:eastAsia="Times New Roman"/>
    </w:rPr>
  </w:style>
  <w:style w:type="paragraph" w:styleId="BalloonText">
    <w:name w:val="Balloon Text"/>
    <w:basedOn w:val="Normal"/>
    <w:link w:val="BalloonTextChar"/>
    <w:uiPriority w:val="8"/>
    <w:rsid w:val="006B13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8"/>
    <w:rsid w:val="006B13E5"/>
    <w:rPr>
      <w:rFonts w:ascii="Tahoma" w:hAnsi="Tahoma" w:cs="Tahoma"/>
      <w:sz w:val="16"/>
      <w:szCs w:val="16"/>
    </w:rPr>
  </w:style>
  <w:style w:type="paragraph" w:styleId="CommentSubject">
    <w:name w:val="annotation subject"/>
    <w:basedOn w:val="CommentText"/>
    <w:next w:val="CommentText"/>
    <w:link w:val="CommentSubjectChar"/>
    <w:uiPriority w:val="8"/>
    <w:rsid w:val="00B17517"/>
    <w:rPr>
      <w:rFonts w:eastAsiaTheme="minorHAnsi"/>
      <w:b/>
      <w:bCs/>
    </w:rPr>
  </w:style>
  <w:style w:type="character" w:customStyle="1" w:styleId="CommentSubjectChar">
    <w:name w:val="Comment Subject Char"/>
    <w:basedOn w:val="CommentTextChar"/>
    <w:link w:val="CommentSubject"/>
    <w:uiPriority w:val="8"/>
    <w:rsid w:val="00B17517"/>
    <w:rPr>
      <w:rFonts w:eastAsia="Times New Roman"/>
      <w:b/>
      <w:bCs/>
    </w:rPr>
  </w:style>
  <w:style w:type="paragraph" w:styleId="Revision">
    <w:name w:val="Revision"/>
    <w:hidden/>
    <w:uiPriority w:val="99"/>
    <w:semiHidden/>
    <w:rsid w:val="003014B3"/>
    <w:pPr>
      <w:spacing w:line="240" w:lineRule="auto"/>
    </w:pPr>
    <w:rPr>
      <w:sz w:val="24"/>
      <w:szCs w:val="24"/>
    </w:rPr>
  </w:style>
  <w:style w:type="character" w:customStyle="1" w:styleId="FootnoteTextChar">
    <w:name w:val="Footnote Text Char"/>
    <w:basedOn w:val="DefaultParagraphFont"/>
    <w:link w:val="FootnoteText"/>
    <w:uiPriority w:val="8"/>
    <w:rsid w:val="00B10805"/>
  </w:style>
  <w:style w:type="character" w:styleId="Hyperlink">
    <w:name w:val="Hyperlink"/>
    <w:basedOn w:val="DefaultParagraphFont"/>
    <w:uiPriority w:val="8"/>
    <w:rsid w:val="001A35F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line="264" w:lineRule="auto"/>
      </w:pPr>
    </w:pPrDefault>
  </w:docDefaults>
  <w:latentStyles w:defLockedState="0" w:defUIPriority="0" w:defSemiHidden="0" w:defUnhideWhenUsed="0" w:defQFormat="0" w:count="276">
    <w:lsdException w:name="Normal" w:qFormat="1"/>
    <w:lsdException w:name="heading 1" w:uiPriority="3" w:qFormat="1"/>
    <w:lsdException w:name="heading 2" w:uiPriority="4" w:qFormat="1"/>
    <w:lsdException w:name="heading 3" w:qFormat="1"/>
    <w:lsdException w:name="heading 4" w:qFormat="1"/>
    <w:lsdException w:name="heading 5" w:qFormat="1"/>
    <w:lsdException w:name="Normal Indent" w:uiPriority="8"/>
    <w:lsdException w:name="footnote text" w:uiPriority="8"/>
    <w:lsdException w:name="header" w:uiPriority="99"/>
    <w:lsdException w:name="index heading" w:uiPriority="8"/>
    <w:lsdException w:name="caption" w:semiHidden="1" w:uiPriority="8" w:unhideWhenUsed="1" w:qFormat="1"/>
    <w:lsdException w:name="table of figures" w:uiPriority="8"/>
    <w:lsdException w:name="envelope address" w:uiPriority="8"/>
    <w:lsdException w:name="envelope return" w:uiPriority="8"/>
    <w:lsdException w:name="footnote reference" w:uiPriority="8"/>
    <w:lsdException w:name="line number" w:uiPriority="8"/>
    <w:lsdException w:name="page number" w:uiPriority="8"/>
    <w:lsdException w:name="endnote reference" w:uiPriority="8"/>
    <w:lsdException w:name="endnote text" w:uiPriority="8"/>
    <w:lsdException w:name="table of authorities" w:uiPriority="8"/>
    <w:lsdException w:name="macro" w:uiPriority="8"/>
    <w:lsdException w:name="toa heading" w:uiPriority="8"/>
    <w:lsdException w:name="List" w:uiPriority="8"/>
    <w:lsdException w:name="List Bullet" w:uiPriority="2" w:qFormat="1"/>
    <w:lsdException w:name="List Number" w:uiPriority="8"/>
    <w:lsdException w:name="List 2" w:uiPriority="8"/>
    <w:lsdException w:name="List 3" w:uiPriority="8"/>
    <w:lsdException w:name="List 4" w:uiPriority="8"/>
    <w:lsdException w:name="List 5" w:uiPriority="8"/>
    <w:lsdException w:name="List Number 2" w:uiPriority="8"/>
    <w:lsdException w:name="List Number 3" w:uiPriority="8"/>
    <w:lsdException w:name="List Number 4" w:uiPriority="8"/>
    <w:lsdException w:name="List Number 5" w:uiPriority="8"/>
    <w:lsdException w:name="Closing" w:uiPriority="8"/>
    <w:lsdException w:name="Signature" w:uiPriority="8"/>
    <w:lsdException w:name="Body Text" w:uiPriority="8"/>
    <w:lsdException w:name="Body Text Indent" w:uiPriority="8"/>
    <w:lsdException w:name="List Continue" w:uiPriority="8"/>
    <w:lsdException w:name="List Continue 2" w:uiPriority="8"/>
    <w:lsdException w:name="List Continue 3" w:uiPriority="8"/>
    <w:lsdException w:name="List Continue 4" w:uiPriority="8"/>
    <w:lsdException w:name="List Continue 5" w:uiPriority="8"/>
    <w:lsdException w:name="Message Header" w:uiPriority="8"/>
    <w:lsdException w:name="Subtitle" w:uiPriority="8"/>
    <w:lsdException w:name="Salutation" w:uiPriority="8"/>
    <w:lsdException w:name="Date" w:uiPriority="8"/>
    <w:lsdException w:name="Body Text First Indent" w:uiPriority="8"/>
    <w:lsdException w:name="Body Text First Indent 2" w:uiPriority="8"/>
    <w:lsdException w:name="Note Heading" w:uiPriority="8"/>
    <w:lsdException w:name="Body Text 2" w:uiPriority="8"/>
    <w:lsdException w:name="Body Text 3" w:uiPriority="8"/>
    <w:lsdException w:name="Body Text Indent 2" w:uiPriority="8"/>
    <w:lsdException w:name="Body Text Indent 3" w:uiPriority="8"/>
    <w:lsdException w:name="Block Text" w:uiPriority="8"/>
    <w:lsdException w:name="Hyperlink" w:uiPriority="8"/>
    <w:lsdException w:name="FollowedHyperlink" w:uiPriority="8"/>
    <w:lsdException w:name="Strong" w:uiPriority="22" w:qFormat="1"/>
    <w:lsdException w:name="Emphasis" w:uiPriority="8" w:qFormat="1"/>
    <w:lsdException w:name="Document Map" w:uiPriority="8"/>
    <w:lsdException w:name="Plain Text" w:uiPriority="8"/>
    <w:lsdException w:name="E-mail Signature" w:uiPriority="8"/>
    <w:lsdException w:name="Normal (Web)" w:uiPriority="8"/>
    <w:lsdException w:name="HTML Acronym" w:uiPriority="8"/>
    <w:lsdException w:name="HTML Address" w:uiPriority="8"/>
    <w:lsdException w:name="HTML Cite" w:uiPriority="8"/>
    <w:lsdException w:name="HTML Code" w:uiPriority="8"/>
    <w:lsdException w:name="HTML Definition" w:uiPriority="8"/>
    <w:lsdException w:name="HTML Keyboard" w:uiPriority="8"/>
    <w:lsdException w:name="HTML Preformatted" w:uiPriority="8"/>
    <w:lsdException w:name="HTML Sample" w:uiPriority="8"/>
    <w:lsdException w:name="HTML Typewriter" w:uiPriority="8"/>
    <w:lsdException w:name="HTML Variable" w:uiPriority="8"/>
    <w:lsdException w:name="annotation subject" w:uiPriority="8"/>
    <w:lsdException w:name="Balloon Text" w:uiPriority="8"/>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37" w:qFormat="1"/>
    <w:lsdException w:name="Intense Quote" w:uiPriority="3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7"/>
    <w:lsdException w:name="Intense Emphasis" w:uiPriority="29"/>
    <w:lsdException w:name="Subtle Reference" w:uiPriority="39"/>
    <w:lsdException w:name="Intense Reference" w:uiPriority="40"/>
    <w:lsdException w:name="Book Title" w:uiPriority="41" w:qFormat="1"/>
    <w:lsdException w:name="Bibliography" w:semiHidden="1" w:uiPriority="45" w:unhideWhenUsed="1"/>
    <w:lsdException w:name="TOC Heading" w:semiHidden="1" w:uiPriority="47" w:unhideWhenUsed="1" w:qFormat="1"/>
  </w:latentStyles>
  <w:style w:type="paragraph" w:default="1" w:styleId="Normal">
    <w:name w:val="Normal"/>
    <w:qFormat/>
    <w:rsid w:val="003647D8"/>
    <w:rPr>
      <w:sz w:val="24"/>
      <w:szCs w:val="24"/>
    </w:rPr>
  </w:style>
  <w:style w:type="paragraph" w:styleId="Heading1">
    <w:name w:val="heading 1"/>
    <w:basedOn w:val="Normal"/>
    <w:next w:val="Normal"/>
    <w:uiPriority w:val="3"/>
    <w:qFormat/>
    <w:rsid w:val="00327493"/>
    <w:pPr>
      <w:keepNext/>
      <w:numPr>
        <w:numId w:val="14"/>
      </w:numPr>
      <w:spacing w:after="240"/>
      <w:jc w:val="center"/>
      <w:outlineLvl w:val="0"/>
    </w:pPr>
    <w:rPr>
      <w:rFonts w:cs="Arial"/>
      <w:b/>
      <w:bCs/>
      <w:smallCaps/>
      <w:kern w:val="28"/>
      <w:szCs w:val="32"/>
    </w:rPr>
  </w:style>
  <w:style w:type="paragraph" w:styleId="Heading2">
    <w:name w:val="heading 2"/>
    <w:basedOn w:val="Normal"/>
    <w:next w:val="Normal"/>
    <w:uiPriority w:val="4"/>
    <w:qFormat/>
    <w:rsid w:val="00327493"/>
    <w:pPr>
      <w:keepNext/>
      <w:numPr>
        <w:ilvl w:val="1"/>
        <w:numId w:val="14"/>
      </w:numPr>
      <w:spacing w:after="240"/>
      <w:jc w:val="center"/>
      <w:outlineLvl w:val="1"/>
    </w:pPr>
    <w:rPr>
      <w:rFonts w:cs="Arial"/>
      <w:b/>
      <w:bCs/>
      <w:iCs/>
      <w:szCs w:val="28"/>
    </w:rPr>
  </w:style>
  <w:style w:type="paragraph" w:styleId="Heading3">
    <w:name w:val="heading 3"/>
    <w:basedOn w:val="Normal"/>
    <w:next w:val="Normal"/>
    <w:uiPriority w:val="5"/>
    <w:qFormat/>
    <w:rsid w:val="00327493"/>
    <w:pPr>
      <w:keepNext/>
      <w:spacing w:after="240"/>
      <w:outlineLvl w:val="2"/>
    </w:pPr>
    <w:rPr>
      <w:rFonts w:cs="Arial"/>
      <w:b/>
      <w:bCs/>
      <w:szCs w:val="26"/>
    </w:rPr>
  </w:style>
  <w:style w:type="paragraph" w:styleId="Heading4">
    <w:name w:val="heading 4"/>
    <w:basedOn w:val="Normal"/>
    <w:next w:val="Normal"/>
    <w:uiPriority w:val="6"/>
    <w:qFormat/>
    <w:rsid w:val="00327493"/>
    <w:pPr>
      <w:keepNext/>
      <w:spacing w:after="240"/>
      <w:outlineLvl w:val="3"/>
    </w:pPr>
    <w:rPr>
      <w:b/>
      <w:bCs/>
      <w:i/>
      <w:szCs w:val="28"/>
    </w:rPr>
  </w:style>
  <w:style w:type="paragraph" w:styleId="Heading5">
    <w:name w:val="heading 5"/>
    <w:basedOn w:val="Normal"/>
    <w:next w:val="Normal"/>
    <w:uiPriority w:val="7"/>
    <w:qFormat/>
    <w:rsid w:val="00327493"/>
    <w:pPr>
      <w:keepNext/>
      <w:spacing w:after="240"/>
      <w:outlineLvl w:val="4"/>
    </w:pPr>
    <w:rPr>
      <w:bCs/>
      <w:i/>
      <w:iCs/>
      <w:szCs w:val="26"/>
    </w:rPr>
  </w:style>
  <w:style w:type="paragraph" w:styleId="Heading6">
    <w:name w:val="heading 6"/>
    <w:basedOn w:val="Normal"/>
    <w:next w:val="Normal"/>
    <w:uiPriority w:val="8"/>
    <w:rsid w:val="00327493"/>
    <w:pPr>
      <w:outlineLvl w:val="5"/>
    </w:pPr>
    <w:rPr>
      <w:bCs/>
      <w:szCs w:val="22"/>
    </w:rPr>
  </w:style>
  <w:style w:type="paragraph" w:styleId="Heading7">
    <w:name w:val="heading 7"/>
    <w:basedOn w:val="Normal"/>
    <w:next w:val="Normal"/>
    <w:uiPriority w:val="8"/>
    <w:rsid w:val="00327493"/>
    <w:pPr>
      <w:outlineLvl w:val="6"/>
    </w:pPr>
  </w:style>
  <w:style w:type="paragraph" w:styleId="Heading8">
    <w:name w:val="heading 8"/>
    <w:basedOn w:val="Normal"/>
    <w:next w:val="Normal"/>
    <w:uiPriority w:val="8"/>
    <w:rsid w:val="00327493"/>
    <w:pPr>
      <w:outlineLvl w:val="7"/>
    </w:pPr>
    <w:rPr>
      <w:iCs/>
    </w:rPr>
  </w:style>
  <w:style w:type="paragraph" w:styleId="Heading9">
    <w:name w:val="heading 9"/>
    <w:basedOn w:val="Normal"/>
    <w:next w:val="Normal"/>
    <w:uiPriority w:val="8"/>
    <w:rsid w:val="0032749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7493"/>
    <w:pPr>
      <w:tabs>
        <w:tab w:val="center" w:pos="4320"/>
        <w:tab w:val="right" w:pos="8640"/>
      </w:tabs>
    </w:pPr>
  </w:style>
  <w:style w:type="paragraph" w:styleId="FootnoteText">
    <w:name w:val="footnote text"/>
    <w:basedOn w:val="Normal"/>
    <w:link w:val="FootnoteTextChar"/>
    <w:uiPriority w:val="8"/>
    <w:rsid w:val="00327493"/>
    <w:pPr>
      <w:spacing w:after="200"/>
    </w:pPr>
    <w:rPr>
      <w:sz w:val="20"/>
      <w:szCs w:val="20"/>
    </w:rPr>
  </w:style>
  <w:style w:type="paragraph" w:customStyle="1" w:styleId="ParagraphNumbering">
    <w:name w:val="Paragraph Numbering"/>
    <w:basedOn w:val="Normal"/>
    <w:link w:val="ParagraphNumberingChar"/>
    <w:uiPriority w:val="1"/>
    <w:qFormat/>
    <w:rsid w:val="00952688"/>
    <w:pPr>
      <w:numPr>
        <w:numId w:val="21"/>
      </w:numPr>
      <w:spacing w:after="240"/>
    </w:pPr>
  </w:style>
  <w:style w:type="paragraph" w:styleId="Footer">
    <w:name w:val="footer"/>
    <w:basedOn w:val="Normal"/>
    <w:uiPriority w:val="8"/>
    <w:rsid w:val="00327493"/>
    <w:pPr>
      <w:tabs>
        <w:tab w:val="center" w:pos="4320"/>
        <w:tab w:val="right" w:pos="8640"/>
      </w:tabs>
    </w:pPr>
  </w:style>
  <w:style w:type="character" w:styleId="FootnoteReference">
    <w:name w:val="footnote reference"/>
    <w:basedOn w:val="DefaultParagraphFont"/>
    <w:uiPriority w:val="8"/>
    <w:rsid w:val="00327493"/>
    <w:rPr>
      <w:sz w:val="20"/>
      <w:vertAlign w:val="superscript"/>
    </w:rPr>
  </w:style>
  <w:style w:type="paragraph" w:customStyle="1" w:styleId="Appendix">
    <w:name w:val="Appendix"/>
    <w:basedOn w:val="Normal"/>
    <w:qFormat/>
    <w:rsid w:val="00327493"/>
    <w:pPr>
      <w:jc w:val="center"/>
    </w:pPr>
    <w:rPr>
      <w:b/>
    </w:rPr>
  </w:style>
  <w:style w:type="paragraph" w:styleId="ListBullet">
    <w:name w:val="List Bullet"/>
    <w:basedOn w:val="Normal"/>
    <w:uiPriority w:val="2"/>
    <w:qFormat/>
    <w:rsid w:val="00327493"/>
    <w:pPr>
      <w:numPr>
        <w:numId w:val="15"/>
      </w:numPr>
      <w:spacing w:after="240"/>
    </w:pPr>
  </w:style>
  <w:style w:type="paragraph" w:styleId="TOC1">
    <w:name w:val="toc 1"/>
    <w:basedOn w:val="Normal"/>
    <w:next w:val="Normal"/>
    <w:uiPriority w:val="8"/>
    <w:rsid w:val="00327493"/>
  </w:style>
  <w:style w:type="paragraph" w:styleId="TOC2">
    <w:name w:val="toc 2"/>
    <w:basedOn w:val="Normal"/>
    <w:next w:val="Normal"/>
    <w:uiPriority w:val="8"/>
    <w:rsid w:val="00327493"/>
    <w:pPr>
      <w:ind w:left="240"/>
    </w:pPr>
  </w:style>
  <w:style w:type="paragraph" w:styleId="TOC3">
    <w:name w:val="toc 3"/>
    <w:basedOn w:val="Normal"/>
    <w:next w:val="Normal"/>
    <w:uiPriority w:val="8"/>
    <w:rsid w:val="00327493"/>
    <w:pPr>
      <w:ind w:left="480"/>
    </w:pPr>
  </w:style>
  <w:style w:type="paragraph" w:styleId="TOC4">
    <w:name w:val="toc 4"/>
    <w:basedOn w:val="Normal"/>
    <w:next w:val="Normal"/>
    <w:uiPriority w:val="8"/>
    <w:rsid w:val="00327493"/>
    <w:pPr>
      <w:ind w:left="720"/>
    </w:pPr>
  </w:style>
  <w:style w:type="paragraph" w:styleId="TOC5">
    <w:name w:val="toc 5"/>
    <w:basedOn w:val="Normal"/>
    <w:next w:val="Normal"/>
    <w:uiPriority w:val="8"/>
    <w:rsid w:val="00327493"/>
    <w:pPr>
      <w:ind w:left="960"/>
    </w:pPr>
  </w:style>
  <w:style w:type="paragraph" w:styleId="TOC6">
    <w:name w:val="toc 6"/>
    <w:basedOn w:val="Normal"/>
    <w:next w:val="Normal"/>
    <w:uiPriority w:val="8"/>
    <w:rsid w:val="00327493"/>
    <w:pPr>
      <w:ind w:left="1200"/>
    </w:pPr>
  </w:style>
  <w:style w:type="paragraph" w:styleId="TOC7">
    <w:name w:val="toc 7"/>
    <w:basedOn w:val="Normal"/>
    <w:next w:val="Normal"/>
    <w:uiPriority w:val="8"/>
    <w:rsid w:val="00327493"/>
    <w:pPr>
      <w:ind w:left="1440"/>
    </w:pPr>
  </w:style>
  <w:style w:type="paragraph" w:styleId="TOC8">
    <w:name w:val="toc 8"/>
    <w:basedOn w:val="Normal"/>
    <w:next w:val="Normal"/>
    <w:uiPriority w:val="8"/>
    <w:rsid w:val="00327493"/>
    <w:pPr>
      <w:ind w:left="1680"/>
    </w:pPr>
  </w:style>
  <w:style w:type="paragraph" w:styleId="TOC9">
    <w:name w:val="toc 9"/>
    <w:basedOn w:val="Normal"/>
    <w:next w:val="Normal"/>
    <w:uiPriority w:val="8"/>
    <w:rsid w:val="00327493"/>
    <w:pPr>
      <w:ind w:left="1920"/>
    </w:pPr>
  </w:style>
  <w:style w:type="paragraph" w:styleId="Index1">
    <w:name w:val="index 1"/>
    <w:basedOn w:val="Normal"/>
    <w:next w:val="Normal"/>
    <w:uiPriority w:val="8"/>
    <w:rsid w:val="00327493"/>
    <w:pPr>
      <w:ind w:left="240" w:hanging="240"/>
    </w:pPr>
  </w:style>
  <w:style w:type="paragraph" w:styleId="Index2">
    <w:name w:val="index 2"/>
    <w:basedOn w:val="Normal"/>
    <w:next w:val="Normal"/>
    <w:uiPriority w:val="8"/>
    <w:rsid w:val="00327493"/>
    <w:pPr>
      <w:ind w:left="480" w:hanging="240"/>
    </w:pPr>
  </w:style>
  <w:style w:type="paragraph" w:styleId="Index3">
    <w:name w:val="index 3"/>
    <w:basedOn w:val="Normal"/>
    <w:next w:val="Normal"/>
    <w:uiPriority w:val="8"/>
    <w:rsid w:val="00327493"/>
    <w:pPr>
      <w:ind w:left="720" w:hanging="240"/>
    </w:pPr>
  </w:style>
  <w:style w:type="paragraph" w:styleId="Index4">
    <w:name w:val="index 4"/>
    <w:basedOn w:val="Normal"/>
    <w:next w:val="Normal"/>
    <w:uiPriority w:val="8"/>
    <w:rsid w:val="00327493"/>
    <w:pPr>
      <w:ind w:left="960" w:hanging="240"/>
    </w:pPr>
  </w:style>
  <w:style w:type="paragraph" w:styleId="Index5">
    <w:name w:val="index 5"/>
    <w:basedOn w:val="Normal"/>
    <w:next w:val="Normal"/>
    <w:uiPriority w:val="8"/>
    <w:rsid w:val="00327493"/>
    <w:pPr>
      <w:ind w:left="1200" w:hanging="240"/>
    </w:pPr>
  </w:style>
  <w:style w:type="paragraph" w:styleId="Index6">
    <w:name w:val="index 6"/>
    <w:basedOn w:val="Normal"/>
    <w:next w:val="Normal"/>
    <w:uiPriority w:val="8"/>
    <w:rsid w:val="00327493"/>
    <w:pPr>
      <w:ind w:left="1440" w:hanging="240"/>
    </w:pPr>
  </w:style>
  <w:style w:type="paragraph" w:styleId="Index7">
    <w:name w:val="index 7"/>
    <w:basedOn w:val="Normal"/>
    <w:next w:val="Normal"/>
    <w:uiPriority w:val="8"/>
    <w:rsid w:val="00327493"/>
    <w:pPr>
      <w:ind w:left="1680" w:hanging="240"/>
    </w:pPr>
  </w:style>
  <w:style w:type="paragraph" w:styleId="Index8">
    <w:name w:val="index 8"/>
    <w:basedOn w:val="Normal"/>
    <w:next w:val="Normal"/>
    <w:uiPriority w:val="8"/>
    <w:rsid w:val="00327493"/>
    <w:pPr>
      <w:ind w:left="1920" w:hanging="240"/>
    </w:pPr>
  </w:style>
  <w:style w:type="paragraph" w:styleId="Index9">
    <w:name w:val="index 9"/>
    <w:basedOn w:val="Normal"/>
    <w:next w:val="Normal"/>
    <w:uiPriority w:val="8"/>
    <w:rsid w:val="00327493"/>
    <w:pPr>
      <w:ind w:left="2160" w:hanging="240"/>
    </w:pPr>
  </w:style>
  <w:style w:type="paragraph" w:styleId="ListBullet2">
    <w:name w:val="List Bullet 2"/>
    <w:basedOn w:val="Normal"/>
    <w:uiPriority w:val="8"/>
    <w:rsid w:val="00327493"/>
    <w:pPr>
      <w:numPr>
        <w:numId w:val="16"/>
      </w:numPr>
    </w:pPr>
  </w:style>
  <w:style w:type="paragraph" w:styleId="ListBullet3">
    <w:name w:val="List Bullet 3"/>
    <w:basedOn w:val="Normal"/>
    <w:uiPriority w:val="8"/>
    <w:rsid w:val="00327493"/>
    <w:pPr>
      <w:numPr>
        <w:numId w:val="17"/>
      </w:numPr>
    </w:pPr>
  </w:style>
  <w:style w:type="paragraph" w:styleId="ListBullet4">
    <w:name w:val="List Bullet 4"/>
    <w:basedOn w:val="Normal"/>
    <w:uiPriority w:val="8"/>
    <w:rsid w:val="00327493"/>
    <w:pPr>
      <w:numPr>
        <w:numId w:val="18"/>
      </w:numPr>
    </w:pPr>
  </w:style>
  <w:style w:type="paragraph" w:styleId="ListBullet5">
    <w:name w:val="List Bullet 5"/>
    <w:basedOn w:val="Normal"/>
    <w:uiPriority w:val="8"/>
    <w:rsid w:val="00327493"/>
    <w:pPr>
      <w:numPr>
        <w:numId w:val="19"/>
      </w:numPr>
    </w:pPr>
  </w:style>
  <w:style w:type="paragraph" w:styleId="Title">
    <w:name w:val="Title"/>
    <w:basedOn w:val="Normal"/>
    <w:uiPriority w:val="8"/>
    <w:rsid w:val="00327493"/>
    <w:pPr>
      <w:spacing w:before="240" w:after="60"/>
      <w:jc w:val="center"/>
      <w:outlineLvl w:val="0"/>
    </w:pPr>
    <w:rPr>
      <w:rFonts w:ascii="Arial" w:hAnsi="Arial" w:cs="Arial"/>
      <w:b/>
      <w:bCs/>
      <w:kern w:val="28"/>
      <w:sz w:val="32"/>
      <w:szCs w:val="32"/>
    </w:rPr>
  </w:style>
  <w:style w:type="paragraph" w:customStyle="1" w:styleId="Indent">
    <w:name w:val="Indent"/>
    <w:basedOn w:val="Normal"/>
    <w:uiPriority w:val="8"/>
    <w:qFormat/>
    <w:rsid w:val="00327493"/>
    <w:pPr>
      <w:ind w:left="720" w:hanging="720"/>
    </w:pPr>
  </w:style>
  <w:style w:type="paragraph" w:customStyle="1" w:styleId="UnNumberedHeading1">
    <w:name w:val="UnNumbered Heading 1"/>
    <w:basedOn w:val="Normal"/>
    <w:next w:val="Normal"/>
    <w:uiPriority w:val="8"/>
    <w:rsid w:val="00327493"/>
    <w:pPr>
      <w:jc w:val="center"/>
    </w:pPr>
    <w:rPr>
      <w:b/>
      <w:smallCaps/>
    </w:rPr>
  </w:style>
  <w:style w:type="character" w:customStyle="1" w:styleId="HeaderChar">
    <w:name w:val="Header Char"/>
    <w:basedOn w:val="DefaultParagraphFont"/>
    <w:link w:val="Header"/>
    <w:uiPriority w:val="99"/>
    <w:rsid w:val="00492BC3"/>
    <w:rPr>
      <w:sz w:val="24"/>
      <w:szCs w:val="24"/>
    </w:rPr>
  </w:style>
  <w:style w:type="paragraph" w:styleId="ListParagraph">
    <w:name w:val="List Paragraph"/>
    <w:basedOn w:val="Normal"/>
    <w:uiPriority w:val="99"/>
    <w:qFormat/>
    <w:rsid w:val="005E43E2"/>
    <w:pPr>
      <w:ind w:left="720"/>
      <w:contextualSpacing/>
    </w:pPr>
  </w:style>
  <w:style w:type="paragraph" w:styleId="BodyText">
    <w:name w:val="Body Text"/>
    <w:basedOn w:val="Normal"/>
    <w:link w:val="BodyTextChar"/>
    <w:uiPriority w:val="8"/>
    <w:rsid w:val="00A9049F"/>
    <w:pPr>
      <w:spacing w:after="120"/>
    </w:pPr>
  </w:style>
  <w:style w:type="character" w:customStyle="1" w:styleId="BodyTextChar">
    <w:name w:val="Body Text Char"/>
    <w:basedOn w:val="DefaultParagraphFont"/>
    <w:link w:val="BodyText"/>
    <w:uiPriority w:val="8"/>
    <w:rsid w:val="00A9049F"/>
    <w:rPr>
      <w:sz w:val="24"/>
      <w:szCs w:val="24"/>
    </w:rPr>
  </w:style>
  <w:style w:type="paragraph" w:styleId="ListNumber">
    <w:name w:val="List Number"/>
    <w:basedOn w:val="Normal"/>
    <w:uiPriority w:val="8"/>
    <w:rsid w:val="00C410E7"/>
    <w:pPr>
      <w:numPr>
        <w:numId w:val="8"/>
      </w:numPr>
      <w:contextualSpacing/>
    </w:pPr>
  </w:style>
  <w:style w:type="character" w:styleId="Strong">
    <w:name w:val="Strong"/>
    <w:basedOn w:val="DefaultParagraphFont"/>
    <w:uiPriority w:val="22"/>
    <w:qFormat/>
    <w:rsid w:val="00183CEA"/>
    <w:rPr>
      <w:b/>
      <w:bCs/>
    </w:rPr>
  </w:style>
  <w:style w:type="paragraph" w:customStyle="1" w:styleId="center1">
    <w:name w:val="center1"/>
    <w:basedOn w:val="Normal"/>
    <w:rsid w:val="00183CEA"/>
    <w:pPr>
      <w:spacing w:before="60" w:after="45" w:line="240" w:lineRule="auto"/>
      <w:ind w:right="60"/>
      <w:jc w:val="center"/>
    </w:pPr>
    <w:rPr>
      <w:rFonts w:ascii="Verdana" w:eastAsia="Times New Roman" w:hAnsi="Verdana"/>
    </w:rPr>
  </w:style>
  <w:style w:type="character" w:customStyle="1" w:styleId="ParagraphNumberingChar">
    <w:name w:val="Paragraph Numbering Char"/>
    <w:basedOn w:val="DefaultParagraphFont"/>
    <w:link w:val="ParagraphNumbering"/>
    <w:uiPriority w:val="1"/>
    <w:rsid w:val="006313B7"/>
    <w:rPr>
      <w:sz w:val="24"/>
      <w:szCs w:val="24"/>
    </w:rPr>
  </w:style>
  <w:style w:type="character" w:styleId="CommentReference">
    <w:name w:val="annotation reference"/>
    <w:basedOn w:val="DefaultParagraphFont"/>
    <w:rsid w:val="006B13E5"/>
    <w:rPr>
      <w:sz w:val="16"/>
      <w:szCs w:val="16"/>
    </w:rPr>
  </w:style>
  <w:style w:type="paragraph" w:styleId="CommentText">
    <w:name w:val="annotation text"/>
    <w:basedOn w:val="Normal"/>
    <w:link w:val="CommentTextChar"/>
    <w:rsid w:val="006B13E5"/>
    <w:pPr>
      <w:spacing w:line="240" w:lineRule="auto"/>
    </w:pPr>
    <w:rPr>
      <w:rFonts w:eastAsia="Times New Roman"/>
      <w:sz w:val="20"/>
      <w:szCs w:val="20"/>
    </w:rPr>
  </w:style>
  <w:style w:type="character" w:customStyle="1" w:styleId="CommentTextChar">
    <w:name w:val="Comment Text Char"/>
    <w:basedOn w:val="DefaultParagraphFont"/>
    <w:link w:val="CommentText"/>
    <w:rsid w:val="006B13E5"/>
    <w:rPr>
      <w:rFonts w:eastAsia="Times New Roman"/>
    </w:rPr>
  </w:style>
  <w:style w:type="paragraph" w:styleId="BalloonText">
    <w:name w:val="Balloon Text"/>
    <w:basedOn w:val="Normal"/>
    <w:link w:val="BalloonTextChar"/>
    <w:uiPriority w:val="8"/>
    <w:rsid w:val="006B13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8"/>
    <w:rsid w:val="006B13E5"/>
    <w:rPr>
      <w:rFonts w:ascii="Tahoma" w:hAnsi="Tahoma" w:cs="Tahoma"/>
      <w:sz w:val="16"/>
      <w:szCs w:val="16"/>
    </w:rPr>
  </w:style>
  <w:style w:type="paragraph" w:styleId="CommentSubject">
    <w:name w:val="annotation subject"/>
    <w:basedOn w:val="CommentText"/>
    <w:next w:val="CommentText"/>
    <w:link w:val="CommentSubjectChar"/>
    <w:uiPriority w:val="8"/>
    <w:rsid w:val="00B17517"/>
    <w:rPr>
      <w:rFonts w:eastAsiaTheme="minorHAnsi"/>
      <w:b/>
      <w:bCs/>
    </w:rPr>
  </w:style>
  <w:style w:type="character" w:customStyle="1" w:styleId="CommentSubjectChar">
    <w:name w:val="Comment Subject Char"/>
    <w:basedOn w:val="CommentTextChar"/>
    <w:link w:val="CommentSubject"/>
    <w:uiPriority w:val="8"/>
    <w:rsid w:val="00B17517"/>
    <w:rPr>
      <w:rFonts w:eastAsia="Times New Roman"/>
      <w:b/>
      <w:bCs/>
    </w:rPr>
  </w:style>
  <w:style w:type="paragraph" w:styleId="Revision">
    <w:name w:val="Revision"/>
    <w:hidden/>
    <w:uiPriority w:val="99"/>
    <w:semiHidden/>
    <w:rsid w:val="003014B3"/>
    <w:pPr>
      <w:spacing w:line="240" w:lineRule="auto"/>
    </w:pPr>
    <w:rPr>
      <w:sz w:val="24"/>
      <w:szCs w:val="24"/>
    </w:rPr>
  </w:style>
  <w:style w:type="character" w:customStyle="1" w:styleId="FootnoteTextChar">
    <w:name w:val="Footnote Text Char"/>
    <w:basedOn w:val="DefaultParagraphFont"/>
    <w:link w:val="FootnoteText"/>
    <w:uiPriority w:val="8"/>
    <w:rsid w:val="00B10805"/>
  </w:style>
  <w:style w:type="character" w:styleId="Hyperlink">
    <w:name w:val="Hyperlink"/>
    <w:basedOn w:val="DefaultParagraphFont"/>
    <w:uiPriority w:val="8"/>
    <w:rsid w:val="001A3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9477">
      <w:bodyDiv w:val="1"/>
      <w:marLeft w:val="0"/>
      <w:marRight w:val="0"/>
      <w:marTop w:val="0"/>
      <w:marBottom w:val="0"/>
      <w:divBdr>
        <w:top w:val="none" w:sz="0" w:space="0" w:color="auto"/>
        <w:left w:val="none" w:sz="0" w:space="0" w:color="auto"/>
        <w:bottom w:val="none" w:sz="0" w:space="0" w:color="auto"/>
        <w:right w:val="none" w:sz="0" w:space="0" w:color="auto"/>
      </w:divBdr>
    </w:div>
    <w:div w:id="545877215">
      <w:bodyDiv w:val="1"/>
      <w:marLeft w:val="0"/>
      <w:marRight w:val="0"/>
      <w:marTop w:val="0"/>
      <w:marBottom w:val="0"/>
      <w:divBdr>
        <w:top w:val="none" w:sz="0" w:space="0" w:color="auto"/>
        <w:left w:val="none" w:sz="0" w:space="0" w:color="auto"/>
        <w:bottom w:val="none" w:sz="0" w:space="0" w:color="auto"/>
        <w:right w:val="none" w:sz="0" w:space="0" w:color="auto"/>
      </w:divBdr>
    </w:div>
    <w:div w:id="758480091">
      <w:bodyDiv w:val="1"/>
      <w:marLeft w:val="0"/>
      <w:marRight w:val="0"/>
      <w:marTop w:val="0"/>
      <w:marBottom w:val="0"/>
      <w:divBdr>
        <w:top w:val="none" w:sz="0" w:space="0" w:color="auto"/>
        <w:left w:val="none" w:sz="0" w:space="0" w:color="auto"/>
        <w:bottom w:val="none" w:sz="0" w:space="0" w:color="auto"/>
        <w:right w:val="none" w:sz="0" w:space="0" w:color="auto"/>
      </w:divBdr>
    </w:div>
    <w:div w:id="976304408">
      <w:bodyDiv w:val="1"/>
      <w:marLeft w:val="0"/>
      <w:marRight w:val="0"/>
      <w:marTop w:val="0"/>
      <w:marBottom w:val="0"/>
      <w:divBdr>
        <w:top w:val="none" w:sz="0" w:space="0" w:color="auto"/>
        <w:left w:val="none" w:sz="0" w:space="0" w:color="auto"/>
        <w:bottom w:val="none" w:sz="0" w:space="0" w:color="auto"/>
        <w:right w:val="none" w:sz="0" w:space="0" w:color="auto"/>
      </w:divBdr>
      <w:divsChild>
        <w:div w:id="1479571259">
          <w:marLeft w:val="0"/>
          <w:marRight w:val="0"/>
          <w:marTop w:val="0"/>
          <w:marBottom w:val="0"/>
          <w:divBdr>
            <w:top w:val="none" w:sz="0" w:space="0" w:color="auto"/>
            <w:left w:val="none" w:sz="0" w:space="0" w:color="auto"/>
            <w:bottom w:val="none" w:sz="0" w:space="0" w:color="auto"/>
            <w:right w:val="none" w:sz="0" w:space="0" w:color="auto"/>
          </w:divBdr>
          <w:divsChild>
            <w:div w:id="502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7748">
      <w:bodyDiv w:val="1"/>
      <w:marLeft w:val="0"/>
      <w:marRight w:val="0"/>
      <w:marTop w:val="0"/>
      <w:marBottom w:val="0"/>
      <w:divBdr>
        <w:top w:val="none" w:sz="0" w:space="0" w:color="auto"/>
        <w:left w:val="none" w:sz="0" w:space="0" w:color="auto"/>
        <w:bottom w:val="none" w:sz="0" w:space="0" w:color="auto"/>
        <w:right w:val="none" w:sz="0" w:space="0" w:color="auto"/>
      </w:divBdr>
    </w:div>
    <w:div w:id="1791052479">
      <w:bodyDiv w:val="1"/>
      <w:marLeft w:val="0"/>
      <w:marRight w:val="0"/>
      <w:marTop w:val="0"/>
      <w:marBottom w:val="0"/>
      <w:divBdr>
        <w:top w:val="none" w:sz="0" w:space="0" w:color="auto"/>
        <w:left w:val="none" w:sz="0" w:space="0" w:color="auto"/>
        <w:bottom w:val="none" w:sz="0" w:space="0" w:color="auto"/>
        <w:right w:val="none" w:sz="0" w:space="0" w:color="auto"/>
      </w:divBdr>
      <w:divsChild>
        <w:div w:id="503983560">
          <w:marLeft w:val="0"/>
          <w:marRight w:val="0"/>
          <w:marTop w:val="0"/>
          <w:marBottom w:val="0"/>
          <w:divBdr>
            <w:top w:val="none" w:sz="0" w:space="0" w:color="auto"/>
            <w:left w:val="none" w:sz="0" w:space="0" w:color="auto"/>
            <w:bottom w:val="none" w:sz="0" w:space="0" w:color="auto"/>
            <w:right w:val="none" w:sz="0" w:space="0" w:color="auto"/>
          </w:divBdr>
          <w:divsChild>
            <w:div w:id="2048601095">
              <w:marLeft w:val="0"/>
              <w:marRight w:val="0"/>
              <w:marTop w:val="0"/>
              <w:marBottom w:val="0"/>
              <w:divBdr>
                <w:top w:val="none" w:sz="0" w:space="0" w:color="auto"/>
                <w:left w:val="none" w:sz="0" w:space="0" w:color="auto"/>
                <w:bottom w:val="none" w:sz="0" w:space="0" w:color="auto"/>
                <w:right w:val="none" w:sz="0" w:space="0" w:color="auto"/>
              </w:divBdr>
              <w:divsChild>
                <w:div w:id="1885362442">
                  <w:marLeft w:val="0"/>
                  <w:marRight w:val="0"/>
                  <w:marTop w:val="0"/>
                  <w:marBottom w:val="0"/>
                  <w:divBdr>
                    <w:top w:val="none" w:sz="0" w:space="0" w:color="auto"/>
                    <w:left w:val="none" w:sz="0" w:space="0" w:color="auto"/>
                    <w:bottom w:val="none" w:sz="0" w:space="0" w:color="auto"/>
                    <w:right w:val="none" w:sz="0" w:space="0" w:color="auto"/>
                  </w:divBdr>
                  <w:divsChild>
                    <w:div w:id="580483654">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067CECD75F6488A011E7E877B7216" ma:contentTypeVersion="1" ma:contentTypeDescription="Create a new document." ma:contentTypeScope="" ma:versionID="085814069315b0c3f5edc5f8f65a052c">
  <xsd:schema xmlns:xsd="http://www.w3.org/2001/XMLSchema" xmlns:p="http://schemas.microsoft.com/office/2006/metadata/properties" xmlns:ns2="34f70b63-4224-473b-ac88-56a1c963a1de" targetNamespace="http://schemas.microsoft.com/office/2006/metadata/properties" ma:root="true" ma:fieldsID="8552011bbdbb6b9c782f1c1e7d1bee65" ns2:_="">
    <xsd:import namespace="34f70b63-4224-473b-ac88-56a1c963a1de"/>
    <xsd:element name="properties">
      <xsd:complexType>
        <xsd:sequence>
          <xsd:element name="documentManagement">
            <xsd:complexType>
              <xsd:all>
                <xsd:element ref="ns2:Frequently_x0020_Used" minOccurs="0"/>
              </xsd:all>
            </xsd:complexType>
          </xsd:element>
        </xsd:sequence>
      </xsd:complexType>
    </xsd:element>
  </xsd:schema>
  <xsd:schema xmlns:xsd="http://www.w3.org/2001/XMLSchema" xmlns:dms="http://schemas.microsoft.com/office/2006/documentManagement/types" targetNamespace="34f70b63-4224-473b-ac88-56a1c963a1de" elementFormDefault="qualified">
    <xsd:import namespace="http://schemas.microsoft.com/office/2006/documentManagement/types"/>
    <xsd:element name="Frequently_x0020_Used" ma:index="8" nillable="true" ma:displayName="Frequently Used" ma:description="Templates Used most often." ma:internalName="Frequently_x0020_Us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equently_x0020_Used xmlns="34f70b63-4224-473b-ac88-56a1c963a1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1C8D1-2F4F-4C13-A8EA-D9469E8B8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0b63-4224-473b-ac88-56a1c963a1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486E50-4BFE-4B05-B44F-CAC882C86AAA}">
  <ds:schemaRefs>
    <ds:schemaRef ds:uri="http://schemas.microsoft.com/sharepoint/v3/contenttype/forms"/>
  </ds:schemaRefs>
</ds:datastoreItem>
</file>

<file path=customXml/itemProps3.xml><?xml version="1.0" encoding="utf-8"?>
<ds:datastoreItem xmlns:ds="http://schemas.openxmlformats.org/officeDocument/2006/customXml" ds:itemID="{AED4B78A-6F47-48B5-8411-3EFE2022F02B}">
  <ds:schemaRefs>
    <ds:schemaRef ds:uri="http://schemas.microsoft.com/office/2006/metadata/properties"/>
    <ds:schemaRef ds:uri="34f70b63-4224-473b-ac88-56a1c963a1de"/>
  </ds:schemaRefs>
</ds:datastoreItem>
</file>

<file path=customXml/itemProps4.xml><?xml version="1.0" encoding="utf-8"?>
<ds:datastoreItem xmlns:ds="http://schemas.openxmlformats.org/officeDocument/2006/customXml" ds:itemID="{A69A046F-22D6-3F4B-B324-9BB2007A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1854</Words>
  <Characters>10571</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Normal</vt:lpstr>
    </vt:vector>
  </TitlesOfParts>
  <Company>International Monetary Fund</Company>
  <LinksUpToDate>false</LinksUpToDate>
  <CharactersWithSpaces>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Treasury</dc:creator>
  <cp:keywords>IMF</cp:keywords>
  <cp:lastModifiedBy>Bernard Hickey</cp:lastModifiedBy>
  <cp:revision>2</cp:revision>
  <cp:lastPrinted>2012-10-01T20:38:00Z</cp:lastPrinted>
  <dcterms:created xsi:type="dcterms:W3CDTF">2013-03-18T06:48:00Z</dcterms:created>
  <dcterms:modified xsi:type="dcterms:W3CDTF">2013-03-18T06:48:00Z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